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2B8F2D96" w:rsidR="001E2093" w:rsidRPr="00585B53" w:rsidRDefault="001E2093" w:rsidP="001E2093">
      <w:pPr>
        <w:pStyle w:val="a3"/>
        <w:tabs>
          <w:tab w:val="right" w:pos="9923"/>
        </w:tabs>
        <w:ind w:right="-7"/>
        <w:rPr>
          <w:rFonts w:cs="Arial"/>
          <w:bCs/>
          <w:noProof w:val="0"/>
          <w:sz w:val="24"/>
          <w:lang w:val="en-US"/>
        </w:rPr>
      </w:pPr>
      <w:r w:rsidRPr="00414168">
        <w:rPr>
          <w:rFonts w:cs="Arial"/>
          <w:bCs/>
          <w:noProof w:val="0"/>
          <w:sz w:val="24"/>
          <w:lang w:val="en-US"/>
        </w:rPr>
        <w:t>3GPP TSG-RAN WG</w:t>
      </w:r>
      <w:r w:rsidR="00F225A2" w:rsidRPr="00414168">
        <w:rPr>
          <w:rFonts w:cs="Arial"/>
          <w:bCs/>
          <w:noProof w:val="0"/>
          <w:sz w:val="24"/>
          <w:lang w:val="en-US"/>
        </w:rPr>
        <w:t>2</w:t>
      </w:r>
      <w:r w:rsidRPr="00414168">
        <w:rPr>
          <w:rFonts w:cs="Arial"/>
          <w:bCs/>
          <w:noProof w:val="0"/>
          <w:sz w:val="24"/>
          <w:lang w:val="en-US"/>
        </w:rPr>
        <w:t xml:space="preserve"> Meeting #1</w:t>
      </w:r>
      <w:r w:rsidR="00BB168A" w:rsidRPr="00414168">
        <w:rPr>
          <w:rFonts w:cs="Arial"/>
          <w:bCs/>
          <w:noProof w:val="0"/>
          <w:sz w:val="24"/>
          <w:lang w:val="en-US"/>
        </w:rPr>
        <w:t>1</w:t>
      </w:r>
      <w:r w:rsidR="008B1F9A">
        <w:rPr>
          <w:rFonts w:cs="Arial"/>
          <w:bCs/>
          <w:noProof w:val="0"/>
          <w:sz w:val="24"/>
          <w:lang w:val="en-US"/>
        </w:rPr>
        <w:t>3</w:t>
      </w:r>
      <w:r w:rsidR="002F0973" w:rsidRPr="00414168">
        <w:rPr>
          <w:rFonts w:cs="Arial"/>
          <w:bCs/>
          <w:noProof w:val="0"/>
          <w:sz w:val="24"/>
          <w:lang w:val="en-US"/>
        </w:rPr>
        <w:t>e</w:t>
      </w:r>
      <w:r w:rsidRPr="00414168">
        <w:rPr>
          <w:rFonts w:cs="Arial"/>
          <w:bCs/>
          <w:noProof w:val="0"/>
          <w:sz w:val="24"/>
          <w:lang w:val="en-US"/>
        </w:rPr>
        <w:tab/>
      </w:r>
      <w:r w:rsidR="00585B53" w:rsidRPr="00585B53">
        <w:rPr>
          <w:rFonts w:cs="Arial"/>
          <w:bCs/>
          <w:noProof w:val="0"/>
          <w:sz w:val="24"/>
          <w:lang w:val="en-US"/>
        </w:rPr>
        <w:t>R2-2101141</w:t>
      </w:r>
    </w:p>
    <w:p w14:paraId="4332BCF4" w14:textId="5995A92C" w:rsidR="00015561" w:rsidRPr="00414168" w:rsidRDefault="00945A08" w:rsidP="00246389">
      <w:pPr>
        <w:pStyle w:val="ac"/>
        <w:rPr>
          <w:b/>
          <w:bCs/>
          <w:color w:val="auto"/>
          <w:sz w:val="24"/>
          <w:lang w:val="en-US"/>
        </w:rPr>
      </w:pPr>
      <w:r w:rsidRPr="00414168">
        <w:rPr>
          <w:b/>
          <w:bCs/>
          <w:color w:val="auto"/>
          <w:sz w:val="24"/>
          <w:lang w:val="en-US"/>
        </w:rPr>
        <w:t xml:space="preserve">Online, </w:t>
      </w:r>
      <w:r w:rsidR="00485E03">
        <w:rPr>
          <w:b/>
          <w:bCs/>
          <w:color w:val="auto"/>
          <w:sz w:val="24"/>
        </w:rPr>
        <w:t>January</w:t>
      </w:r>
      <w:r w:rsidR="00485E03" w:rsidRPr="00283E0E">
        <w:rPr>
          <w:b/>
          <w:bCs/>
          <w:color w:val="auto"/>
          <w:sz w:val="24"/>
        </w:rPr>
        <w:t xml:space="preserve"> </w:t>
      </w:r>
      <w:r w:rsidR="00485E03">
        <w:rPr>
          <w:b/>
          <w:bCs/>
          <w:color w:val="auto"/>
          <w:sz w:val="24"/>
        </w:rPr>
        <w:t>25</w:t>
      </w:r>
      <w:r w:rsidR="00485E03" w:rsidRPr="005F3EBB">
        <w:rPr>
          <w:b/>
          <w:bCs/>
          <w:color w:val="auto"/>
          <w:sz w:val="24"/>
          <w:vertAlign w:val="superscript"/>
        </w:rPr>
        <w:t>th</w:t>
      </w:r>
      <w:r w:rsidR="00485E03">
        <w:rPr>
          <w:b/>
          <w:bCs/>
          <w:color w:val="auto"/>
          <w:sz w:val="24"/>
        </w:rPr>
        <w:t xml:space="preserve"> –</w:t>
      </w:r>
      <w:r w:rsidR="00485E03" w:rsidRPr="00283E0E">
        <w:rPr>
          <w:b/>
          <w:bCs/>
          <w:color w:val="auto"/>
          <w:sz w:val="24"/>
        </w:rPr>
        <w:t xml:space="preserve"> </w:t>
      </w:r>
      <w:r w:rsidR="00485E03">
        <w:rPr>
          <w:b/>
          <w:bCs/>
          <w:color w:val="auto"/>
          <w:sz w:val="24"/>
        </w:rPr>
        <w:t>February 5</w:t>
      </w:r>
      <w:r w:rsidR="00485E03" w:rsidRPr="00DB43AB">
        <w:rPr>
          <w:b/>
          <w:bCs/>
          <w:color w:val="auto"/>
          <w:sz w:val="24"/>
          <w:vertAlign w:val="superscript"/>
        </w:rPr>
        <w:t>th</w:t>
      </w:r>
      <w:proofErr w:type="gramStart"/>
      <w:r w:rsidR="00485E03">
        <w:rPr>
          <w:b/>
          <w:bCs/>
          <w:color w:val="auto"/>
          <w:sz w:val="24"/>
        </w:rPr>
        <w:t xml:space="preserve"> </w:t>
      </w:r>
      <w:r w:rsidR="00485E03" w:rsidRPr="00283E0E">
        <w:rPr>
          <w:b/>
          <w:bCs/>
          <w:color w:val="auto"/>
          <w:sz w:val="24"/>
        </w:rPr>
        <w:t>2021</w:t>
      </w:r>
      <w:proofErr w:type="gramEnd"/>
    </w:p>
    <w:p w14:paraId="5977401F" w14:textId="77777777" w:rsidR="00945A08" w:rsidRPr="00414168" w:rsidRDefault="00945A08" w:rsidP="00246389">
      <w:pPr>
        <w:pStyle w:val="ac"/>
        <w:rPr>
          <w:rFonts w:eastAsiaTheme="minorEastAsia"/>
          <w:lang w:val="en-US" w:eastAsia="zh-CN"/>
        </w:rPr>
      </w:pPr>
    </w:p>
    <w:p w14:paraId="061B5772" w14:textId="1C360FBC"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proofErr w:type="gramStart"/>
      <w:r w:rsidRPr="00414168">
        <w:rPr>
          <w:rFonts w:ascii="Arial" w:hAnsi="Arial" w:cs="Arial"/>
          <w:b/>
          <w:bCs/>
          <w:sz w:val="24"/>
          <w:lang w:val="en-US"/>
        </w:rPr>
        <w:tab/>
      </w:r>
      <w:r w:rsidR="00057DFB" w:rsidRPr="00414168">
        <w:rPr>
          <w:rFonts w:ascii="Arial" w:hAnsi="Arial" w:cs="Arial"/>
          <w:b/>
          <w:bCs/>
          <w:sz w:val="24"/>
          <w:lang w:val="en-US"/>
        </w:rPr>
        <w:t xml:space="preserve">  </w:t>
      </w:r>
      <w:r w:rsidR="00AF3813" w:rsidRPr="00414168">
        <w:rPr>
          <w:rFonts w:ascii="Arial" w:hAnsi="Arial" w:cs="Arial"/>
          <w:b/>
          <w:bCs/>
          <w:sz w:val="24"/>
          <w:lang w:val="en-US"/>
        </w:rPr>
        <w:t>8.</w:t>
      </w:r>
      <w:r w:rsidR="00851EDB">
        <w:rPr>
          <w:rFonts w:ascii="Arial" w:hAnsi="Arial" w:cs="Arial"/>
          <w:b/>
          <w:bCs/>
          <w:sz w:val="24"/>
          <w:lang w:val="en-US"/>
        </w:rPr>
        <w:t>1.</w:t>
      </w:r>
      <w:r w:rsidR="00E07C12">
        <w:rPr>
          <w:rFonts w:ascii="Arial" w:hAnsi="Arial" w:cs="Arial"/>
          <w:b/>
          <w:bCs/>
          <w:sz w:val="24"/>
          <w:lang w:val="en-US"/>
        </w:rPr>
        <w:t>1</w:t>
      </w:r>
      <w:proofErr w:type="gramEnd"/>
    </w:p>
    <w:p w14:paraId="61F6732C" w14:textId="4C3D0125"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0" w:name="OLE_LINK1"/>
      <w:bookmarkStart w:id="1" w:name="OLE_LINK2"/>
      <w:bookmarkStart w:id="2" w:name="OLE_LINK3"/>
      <w:bookmarkStart w:id="3" w:name="OLE_LINK36"/>
      <w:r w:rsidRPr="00414168">
        <w:rPr>
          <w:rFonts w:ascii="Arial" w:hAnsi="Arial" w:cs="Arial"/>
          <w:b/>
          <w:bCs/>
          <w:sz w:val="24"/>
          <w:lang w:val="en-US"/>
        </w:rPr>
        <w:t>Lenovo, Motorola Mobility</w:t>
      </w:r>
      <w:bookmarkEnd w:id="0"/>
      <w:bookmarkEnd w:id="1"/>
      <w:bookmarkEnd w:id="2"/>
      <w:bookmarkEnd w:id="3"/>
    </w:p>
    <w:p w14:paraId="46AD591E" w14:textId="54DBD88B"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0E5062">
        <w:rPr>
          <w:rFonts w:ascii="Arial" w:hAnsi="Arial" w:cs="Arial"/>
          <w:b/>
          <w:bCs/>
          <w:sz w:val="24"/>
          <w:lang w:val="en-US"/>
        </w:rPr>
        <w:t>Discussion on MBS delivery modes</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w:t>
      </w:r>
      <w:bookmarkStart w:id="4" w:name="_GoBack"/>
      <w:bookmarkEnd w:id="4"/>
      <w:r w:rsidRPr="00414168">
        <w:rPr>
          <w:rFonts w:ascii="Arial" w:hAnsi="Arial" w:cs="Arial"/>
          <w:b/>
          <w:bCs/>
          <w:sz w:val="24"/>
          <w:lang w:val="en-US"/>
        </w:rPr>
        <w:t>on and Decision</w:t>
      </w:r>
    </w:p>
    <w:p w14:paraId="5C97E3F4" w14:textId="5CCE56DA" w:rsidR="00F20E2F" w:rsidRPr="00414168"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1</w:t>
      </w:r>
      <w:r w:rsidR="0067262A" w:rsidRPr="00414168">
        <w:rPr>
          <w:rFonts w:eastAsia="宋体" w:cs="Arial"/>
          <w:b/>
          <w:sz w:val="32"/>
          <w:szCs w:val="32"/>
          <w:lang w:val="en-US" w:eastAsia="zh-CN"/>
        </w:rPr>
        <w:tab/>
        <w:t>Introduction</w:t>
      </w:r>
    </w:p>
    <w:p w14:paraId="264B7E0D" w14:textId="5AFE925F" w:rsidR="00366BA2" w:rsidRDefault="003F6651" w:rsidP="00366BA2">
      <w:p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In RAN2#11</w:t>
      </w:r>
      <w:r w:rsidR="008B1F9A">
        <w:rPr>
          <w:rFonts w:asciiTheme="minorHAnsi" w:eastAsiaTheme="minorEastAsia" w:hAnsiTheme="minorHAnsi" w:cstheme="minorHAnsi"/>
          <w:lang w:val="en-US" w:eastAsia="zh-CN"/>
        </w:rPr>
        <w:t>2</w:t>
      </w:r>
      <w:r>
        <w:rPr>
          <w:rFonts w:asciiTheme="minorHAnsi" w:eastAsiaTheme="minorEastAsia" w:hAnsiTheme="minorHAnsi" w:cstheme="minorHAnsi"/>
          <w:lang w:val="en-US" w:eastAsia="zh-CN"/>
        </w:rPr>
        <w:t xml:space="preserve">e meeting, RAN2 discussed </w:t>
      </w:r>
      <w:r w:rsidR="00133E8F">
        <w:rPr>
          <w:rFonts w:asciiTheme="minorHAnsi" w:eastAsiaTheme="minorEastAsia" w:hAnsiTheme="minorHAnsi" w:cstheme="minorHAnsi"/>
          <w:lang w:val="en-US" w:eastAsia="zh-CN"/>
        </w:rPr>
        <w:t>the delivery modes for NR MBS</w:t>
      </w:r>
      <w:r w:rsidR="00167DFE">
        <w:rPr>
          <w:rFonts w:asciiTheme="minorHAnsi" w:eastAsiaTheme="minorEastAsia" w:hAnsiTheme="minorHAnsi" w:cstheme="minorHAnsi"/>
          <w:lang w:val="en-US" w:eastAsia="zh-CN"/>
        </w:rPr>
        <w:t xml:space="preserve"> [1]</w:t>
      </w:r>
      <w:r w:rsidR="003C396F">
        <w:rPr>
          <w:rFonts w:asciiTheme="minorHAnsi" w:eastAsiaTheme="minorEastAsia" w:hAnsiTheme="minorHAnsi" w:cstheme="minorHAnsi"/>
          <w:lang w:val="en-US" w:eastAsia="zh-CN"/>
        </w:rPr>
        <w:t xml:space="preserve"> and made the following agreements</w:t>
      </w:r>
      <w:r>
        <w:rPr>
          <w:rFonts w:asciiTheme="minorHAnsi" w:eastAsiaTheme="minorEastAsia" w:hAnsiTheme="minorHAnsi" w:cstheme="minorHAnsi"/>
          <w:lang w:val="en-US" w:eastAsia="zh-CN"/>
        </w:rPr>
        <w:t>:</w:t>
      </w:r>
    </w:p>
    <w:p w14:paraId="2234E1A7" w14:textId="77777777" w:rsidR="00674AC1" w:rsidRDefault="00674AC1" w:rsidP="00366BA2">
      <w:pPr>
        <w:spacing w:after="0"/>
        <w:rPr>
          <w:rFonts w:asciiTheme="minorHAnsi" w:eastAsiaTheme="minorEastAsia" w:hAnsiTheme="minorHAnsi" w:cstheme="minorHAnsi"/>
          <w:lang w:val="en-US" w:eastAsia="zh-CN"/>
        </w:rPr>
      </w:pPr>
    </w:p>
    <w:tbl>
      <w:tblPr>
        <w:tblStyle w:val="afa"/>
        <w:tblW w:w="0" w:type="auto"/>
        <w:tblLook w:val="04A0" w:firstRow="1" w:lastRow="0" w:firstColumn="1" w:lastColumn="0" w:noHBand="0" w:noVBand="1"/>
      </w:tblPr>
      <w:tblGrid>
        <w:gridCol w:w="9855"/>
      </w:tblGrid>
      <w:tr w:rsidR="00674AC1" w14:paraId="561CE144" w14:textId="77777777" w:rsidTr="00674AC1">
        <w:tc>
          <w:tcPr>
            <w:tcW w:w="9855" w:type="dxa"/>
          </w:tcPr>
          <w:p w14:paraId="0208C2E1" w14:textId="77777777" w:rsidR="00674AC1" w:rsidRPr="00133E8F" w:rsidRDefault="00674AC1" w:rsidP="00674AC1">
            <w:pPr>
              <w:pStyle w:val="Agreement"/>
              <w:tabs>
                <w:tab w:val="clear" w:pos="720"/>
                <w:tab w:val="num" w:pos="819"/>
              </w:tabs>
              <w:ind w:leftChars="229" w:left="818"/>
              <w:rPr>
                <w:rFonts w:asciiTheme="minorHAnsi" w:hAnsiTheme="minorHAnsi" w:cstheme="minorHAnsi"/>
                <w:b w:val="0"/>
                <w:bCs/>
                <w:i/>
                <w:iCs/>
              </w:rPr>
            </w:pPr>
            <w:r w:rsidRPr="00133E8F">
              <w:rPr>
                <w:rFonts w:asciiTheme="minorHAnsi" w:hAnsiTheme="minorHAnsi" w:cstheme="minorHAnsi"/>
                <w:b w:val="0"/>
                <w:bCs/>
                <w:i/>
                <w:iCs/>
              </w:rPr>
              <w:t xml:space="preserve">For Rel-17, R2 specifies two modes: </w:t>
            </w:r>
          </w:p>
          <w:p w14:paraId="2528E8D0" w14:textId="77777777" w:rsidR="00674AC1" w:rsidRPr="00133E8F" w:rsidRDefault="00674AC1" w:rsidP="00674AC1">
            <w:pPr>
              <w:pStyle w:val="Doc-text2"/>
              <w:ind w:leftChars="229" w:left="821"/>
              <w:rPr>
                <w:rFonts w:asciiTheme="minorHAnsi" w:hAnsiTheme="minorHAnsi" w:cstheme="minorHAnsi"/>
                <w:bCs/>
                <w:i/>
                <w:iCs/>
              </w:rPr>
            </w:pPr>
            <w:r w:rsidRPr="00133E8F">
              <w:rPr>
                <w:rFonts w:asciiTheme="minorHAnsi" w:hAnsiTheme="minorHAnsi" w:cstheme="minorHAnsi"/>
                <w:bCs/>
                <w:i/>
                <w:iCs/>
              </w:rPr>
              <w:tab/>
              <w:t>1: One delivery mode for high QoS (reliability, latency) requirement, to be available in CONNECTED (possibly the UE can switch to other states when there is no data reception TBD)</w:t>
            </w:r>
          </w:p>
          <w:p w14:paraId="2D783A73" w14:textId="77777777" w:rsidR="00674AC1" w:rsidRPr="00133E8F" w:rsidRDefault="00674AC1" w:rsidP="00674AC1">
            <w:pPr>
              <w:pStyle w:val="Doc-text2"/>
              <w:ind w:leftChars="229" w:left="821"/>
              <w:rPr>
                <w:rFonts w:asciiTheme="minorHAnsi" w:hAnsiTheme="minorHAnsi" w:cstheme="minorHAnsi"/>
                <w:bCs/>
                <w:i/>
                <w:iCs/>
              </w:rPr>
            </w:pPr>
            <w:r w:rsidRPr="00133E8F">
              <w:rPr>
                <w:rFonts w:asciiTheme="minorHAnsi" w:hAnsiTheme="minorHAnsi" w:cstheme="minorHAnsi"/>
                <w:bCs/>
                <w:i/>
                <w:iCs/>
              </w:rPr>
              <w:tab/>
              <w:t>2: One delivery mode for “low” QoS requirement, where the UE can also receive data in INACTIVE/IDLE (details TBD).</w:t>
            </w:r>
          </w:p>
          <w:p w14:paraId="786711CF" w14:textId="77777777" w:rsidR="00674AC1" w:rsidRPr="00133E8F" w:rsidRDefault="00674AC1" w:rsidP="00674AC1">
            <w:pPr>
              <w:pStyle w:val="Doc-text2"/>
              <w:ind w:leftChars="229" w:left="821"/>
              <w:rPr>
                <w:rFonts w:asciiTheme="minorHAnsi" w:hAnsiTheme="minorHAnsi" w:cstheme="minorHAnsi"/>
                <w:bCs/>
                <w:i/>
                <w:iCs/>
              </w:rPr>
            </w:pPr>
            <w:r w:rsidRPr="00133E8F">
              <w:rPr>
                <w:rFonts w:asciiTheme="minorHAnsi" w:hAnsiTheme="minorHAnsi" w:cstheme="minorHAnsi"/>
                <w:bCs/>
                <w:i/>
                <w:iCs/>
              </w:rPr>
              <w:tab/>
              <w:t xml:space="preserve">R2 assumes (for R17) that delivery mode 1 is used only for multicast sessions. </w:t>
            </w:r>
          </w:p>
          <w:p w14:paraId="25232FB5" w14:textId="77777777" w:rsidR="00674AC1" w:rsidRPr="00133E8F" w:rsidRDefault="00674AC1" w:rsidP="00674AC1">
            <w:pPr>
              <w:pStyle w:val="Doc-text2"/>
              <w:ind w:leftChars="229" w:left="821"/>
              <w:rPr>
                <w:rFonts w:asciiTheme="minorHAnsi" w:hAnsiTheme="minorHAnsi" w:cstheme="minorHAnsi"/>
                <w:bCs/>
                <w:i/>
                <w:iCs/>
              </w:rPr>
            </w:pPr>
            <w:r w:rsidRPr="00133E8F">
              <w:rPr>
                <w:rFonts w:asciiTheme="minorHAnsi" w:hAnsiTheme="minorHAnsi" w:cstheme="minorHAnsi"/>
                <w:bCs/>
                <w:i/>
                <w:iCs/>
              </w:rPr>
              <w:tab/>
              <w:t xml:space="preserve">R2 assumes that delivery mode 2 is used for broadcast sessions. </w:t>
            </w:r>
          </w:p>
          <w:p w14:paraId="33516F05" w14:textId="5865ECB5" w:rsidR="00674AC1" w:rsidRPr="00674AC1" w:rsidRDefault="00674AC1" w:rsidP="00674AC1">
            <w:pPr>
              <w:pStyle w:val="Doc-text2"/>
              <w:ind w:leftChars="229" w:left="821"/>
              <w:rPr>
                <w:rFonts w:asciiTheme="minorHAnsi" w:hAnsiTheme="minorHAnsi" w:cstheme="minorHAnsi"/>
                <w:bCs/>
                <w:i/>
                <w:iCs/>
              </w:rPr>
            </w:pPr>
            <w:r w:rsidRPr="00133E8F">
              <w:rPr>
                <w:rFonts w:asciiTheme="minorHAnsi" w:hAnsiTheme="minorHAnsi" w:cstheme="minorHAnsi"/>
                <w:bCs/>
                <w:i/>
                <w:iCs/>
              </w:rPr>
              <w:tab/>
              <w:t>The applicability of delivery mode 2 to multicast sessions is FFS.</w:t>
            </w:r>
          </w:p>
        </w:tc>
      </w:tr>
    </w:tbl>
    <w:p w14:paraId="41E256B6" w14:textId="77777777" w:rsidR="00674AC1" w:rsidRDefault="00674AC1" w:rsidP="00366BA2">
      <w:pPr>
        <w:spacing w:after="0"/>
        <w:rPr>
          <w:rFonts w:asciiTheme="minorHAnsi" w:eastAsiaTheme="minorEastAsia" w:hAnsiTheme="minorHAnsi" w:cstheme="minorHAnsi"/>
          <w:lang w:val="en-US" w:eastAsia="zh-CN"/>
        </w:rPr>
      </w:pPr>
    </w:p>
    <w:p w14:paraId="564B6AC2" w14:textId="0E15D18D" w:rsidR="00366BA2" w:rsidRPr="00366BA2" w:rsidRDefault="00133E8F" w:rsidP="00366BA2">
      <w:pPr>
        <w:widowControl w:val="0"/>
        <w:spacing w:after="0"/>
        <w:rPr>
          <w:rFonts w:asciiTheme="minorHAnsi" w:eastAsiaTheme="minorEastAsia" w:hAnsiTheme="minorHAnsi" w:cstheme="minorHAnsi"/>
          <w:iCs/>
          <w:color w:val="000000" w:themeColor="text1"/>
          <w:lang w:eastAsia="zh-CN"/>
        </w:rPr>
      </w:pPr>
      <w:r>
        <w:rPr>
          <w:rFonts w:asciiTheme="minorHAnsi" w:eastAsiaTheme="minorEastAsia" w:hAnsiTheme="minorHAnsi" w:cstheme="minorHAnsi"/>
          <w:iCs/>
          <w:color w:val="000000" w:themeColor="text1"/>
          <w:lang w:eastAsia="zh-CN"/>
        </w:rPr>
        <w:t>This contribution discusses the open issues on the delivery modes.</w:t>
      </w:r>
    </w:p>
    <w:p w14:paraId="7D3FE11E" w14:textId="2799B0E3"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2</w:t>
      </w:r>
      <w:r w:rsidR="00D57AC9" w:rsidRPr="00414168">
        <w:rPr>
          <w:rFonts w:eastAsia="宋体" w:cs="Arial"/>
          <w:b/>
          <w:sz w:val="32"/>
          <w:szCs w:val="32"/>
          <w:lang w:val="en-US" w:eastAsia="zh-CN"/>
        </w:rPr>
        <w:tab/>
      </w:r>
      <w:r w:rsidR="005F6015" w:rsidRPr="00414168">
        <w:rPr>
          <w:rFonts w:eastAsia="宋体" w:cs="Arial"/>
          <w:b/>
          <w:sz w:val="32"/>
          <w:szCs w:val="32"/>
          <w:lang w:val="en-US" w:eastAsia="zh-CN"/>
        </w:rPr>
        <w:t>Discussion</w:t>
      </w:r>
    </w:p>
    <w:p w14:paraId="6A7298D7" w14:textId="07E4E93C" w:rsidR="00674AC1" w:rsidRDefault="00674AC1" w:rsidP="00186FB6">
      <w:pPr>
        <w:spacing w:afterLines="50"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The delivery mode 1 is mainly used for multicast session with high QoS requirement in RRC_CONNECTED state, e.g. to support high reliability L1/2 feedback and retransmission.  However, it is still open whether the UE can transit to </w:t>
      </w:r>
      <w:r w:rsidR="003413BF">
        <w:rPr>
          <w:rFonts w:asciiTheme="minorHAnsi" w:eastAsiaTheme="minorEastAsia" w:hAnsiTheme="minorHAnsi" w:cstheme="minorHAnsi"/>
          <w:lang w:val="en-US" w:eastAsia="zh-CN"/>
        </w:rPr>
        <w:t>RRC_</w:t>
      </w:r>
      <w:r>
        <w:rPr>
          <w:rFonts w:asciiTheme="minorHAnsi" w:eastAsiaTheme="minorEastAsia" w:hAnsiTheme="minorHAnsi" w:cstheme="minorHAnsi"/>
          <w:lang w:val="en-US" w:eastAsia="zh-CN"/>
        </w:rPr>
        <w:t xml:space="preserve">INACTIVE </w:t>
      </w:r>
      <w:r w:rsidR="00F336BB">
        <w:rPr>
          <w:rFonts w:asciiTheme="minorHAnsi" w:eastAsiaTheme="minorEastAsia" w:hAnsiTheme="minorHAnsi" w:cstheme="minorHAnsi"/>
          <w:lang w:val="en-US" w:eastAsia="zh-CN"/>
        </w:rPr>
        <w:t xml:space="preserve">state </w:t>
      </w:r>
      <w:r>
        <w:rPr>
          <w:rFonts w:asciiTheme="minorHAnsi" w:eastAsiaTheme="minorEastAsia" w:hAnsiTheme="minorHAnsi" w:cstheme="minorHAnsi"/>
          <w:lang w:val="en-US" w:eastAsia="zh-CN"/>
        </w:rPr>
        <w:t xml:space="preserve">when there is no data reception. From </w:t>
      </w:r>
      <w:r w:rsidR="00675F1D">
        <w:rPr>
          <w:rFonts w:asciiTheme="minorHAnsi" w:eastAsiaTheme="minorEastAsia" w:hAnsiTheme="minorHAnsi" w:cstheme="minorHAnsi"/>
          <w:lang w:val="en-US" w:eastAsia="zh-CN"/>
        </w:rPr>
        <w:t xml:space="preserve">UE </w:t>
      </w:r>
      <w:r>
        <w:rPr>
          <w:rFonts w:asciiTheme="minorHAnsi" w:eastAsiaTheme="minorEastAsia" w:hAnsiTheme="minorHAnsi" w:cstheme="minorHAnsi"/>
          <w:lang w:val="en-US" w:eastAsia="zh-CN"/>
        </w:rPr>
        <w:t xml:space="preserve">power saving point of view, it makes sense </w:t>
      </w:r>
      <w:r w:rsidR="00F336BB">
        <w:rPr>
          <w:rFonts w:asciiTheme="minorHAnsi" w:eastAsiaTheme="minorEastAsia" w:hAnsiTheme="minorHAnsi" w:cstheme="minorHAnsi"/>
          <w:lang w:val="en-US" w:eastAsia="zh-CN"/>
        </w:rPr>
        <w:t xml:space="preserve">to move </w:t>
      </w:r>
      <w:r w:rsidR="008D4C0B">
        <w:rPr>
          <w:rFonts w:asciiTheme="minorHAnsi" w:eastAsiaTheme="minorEastAsia" w:hAnsiTheme="minorHAnsi" w:cstheme="minorHAnsi"/>
          <w:lang w:val="en-US" w:eastAsia="zh-CN"/>
        </w:rPr>
        <w:t xml:space="preserve">the UE </w:t>
      </w:r>
      <w:r w:rsidR="00F336BB">
        <w:rPr>
          <w:rFonts w:asciiTheme="minorHAnsi" w:eastAsiaTheme="minorEastAsia" w:hAnsiTheme="minorHAnsi" w:cstheme="minorHAnsi"/>
          <w:lang w:val="en-US" w:eastAsia="zh-CN"/>
        </w:rPr>
        <w:t>to RRC_</w:t>
      </w:r>
      <w:r w:rsidR="003413BF">
        <w:rPr>
          <w:rFonts w:asciiTheme="minorHAnsi" w:eastAsiaTheme="minorEastAsia" w:hAnsiTheme="minorHAnsi" w:cstheme="minorHAnsi"/>
          <w:lang w:val="en-US" w:eastAsia="zh-CN"/>
        </w:rPr>
        <w:t>I</w:t>
      </w:r>
      <w:r w:rsidR="00F336BB">
        <w:rPr>
          <w:rFonts w:asciiTheme="minorHAnsi" w:eastAsiaTheme="minorEastAsia" w:hAnsiTheme="minorHAnsi" w:cstheme="minorHAnsi"/>
          <w:lang w:val="en-US" w:eastAsia="zh-CN"/>
        </w:rPr>
        <w:t>NACTIVE state when there is no data transmission. For example, when the UE inactive time expires, the network can send the UE to RRC_</w:t>
      </w:r>
      <w:r w:rsidR="003413BF">
        <w:rPr>
          <w:rFonts w:asciiTheme="minorHAnsi" w:eastAsiaTheme="minorEastAsia" w:hAnsiTheme="minorHAnsi" w:cstheme="minorHAnsi"/>
          <w:lang w:val="en-US" w:eastAsia="zh-CN"/>
        </w:rPr>
        <w:t xml:space="preserve"> </w:t>
      </w:r>
      <w:r w:rsidR="00F336BB">
        <w:rPr>
          <w:rFonts w:asciiTheme="minorHAnsi" w:eastAsiaTheme="minorEastAsia" w:hAnsiTheme="minorHAnsi" w:cstheme="minorHAnsi"/>
          <w:lang w:val="en-US" w:eastAsia="zh-CN"/>
        </w:rPr>
        <w:t xml:space="preserve">INACTIVE state. When the data </w:t>
      </w:r>
      <w:r w:rsidR="008D4C0B">
        <w:rPr>
          <w:rFonts w:asciiTheme="minorHAnsi" w:eastAsiaTheme="minorEastAsia" w:hAnsiTheme="minorHAnsi" w:cstheme="minorHAnsi"/>
          <w:lang w:val="en-US" w:eastAsia="zh-CN"/>
        </w:rPr>
        <w:t xml:space="preserve">arrives </w:t>
      </w:r>
      <w:r w:rsidR="00F336BB">
        <w:rPr>
          <w:rFonts w:asciiTheme="minorHAnsi" w:eastAsiaTheme="minorEastAsia" w:hAnsiTheme="minorHAnsi" w:cstheme="minorHAnsi"/>
          <w:lang w:val="en-US" w:eastAsia="zh-CN"/>
        </w:rPr>
        <w:t xml:space="preserve">for the MBS session, network can </w:t>
      </w:r>
      <w:r w:rsidR="00A966B5">
        <w:rPr>
          <w:rFonts w:asciiTheme="minorHAnsi" w:eastAsiaTheme="minorEastAsia" w:hAnsiTheme="minorHAnsi" w:cstheme="minorHAnsi"/>
          <w:lang w:val="en-US" w:eastAsia="zh-CN"/>
        </w:rPr>
        <w:t xml:space="preserve">page </w:t>
      </w:r>
      <w:r w:rsidR="00F336BB">
        <w:rPr>
          <w:rFonts w:asciiTheme="minorHAnsi" w:eastAsiaTheme="minorEastAsia" w:hAnsiTheme="minorHAnsi" w:cstheme="minorHAnsi"/>
          <w:lang w:val="en-US" w:eastAsia="zh-CN"/>
        </w:rPr>
        <w:t xml:space="preserve">the UE </w:t>
      </w:r>
      <w:r w:rsidR="008D4C0B">
        <w:rPr>
          <w:rFonts w:asciiTheme="minorHAnsi" w:eastAsiaTheme="minorEastAsia" w:hAnsiTheme="minorHAnsi" w:cstheme="minorHAnsi"/>
          <w:lang w:val="en-US" w:eastAsia="zh-CN"/>
        </w:rPr>
        <w:t xml:space="preserve">to </w:t>
      </w:r>
      <w:r w:rsidR="00F336BB">
        <w:rPr>
          <w:rFonts w:asciiTheme="minorHAnsi" w:eastAsiaTheme="minorEastAsia" w:hAnsiTheme="minorHAnsi" w:cstheme="minorHAnsi"/>
          <w:lang w:val="en-US" w:eastAsia="zh-CN"/>
        </w:rPr>
        <w:t xml:space="preserve">move </w:t>
      </w:r>
      <w:r w:rsidR="008D4C0B">
        <w:rPr>
          <w:rFonts w:asciiTheme="minorHAnsi" w:eastAsiaTheme="minorEastAsia" w:hAnsiTheme="minorHAnsi" w:cstheme="minorHAnsi"/>
          <w:lang w:val="en-US" w:eastAsia="zh-CN"/>
        </w:rPr>
        <w:t xml:space="preserve">back </w:t>
      </w:r>
      <w:r w:rsidR="00F336BB">
        <w:rPr>
          <w:rFonts w:asciiTheme="minorHAnsi" w:eastAsiaTheme="minorEastAsia" w:hAnsiTheme="minorHAnsi" w:cstheme="minorHAnsi"/>
          <w:lang w:val="en-US" w:eastAsia="zh-CN"/>
        </w:rPr>
        <w:t xml:space="preserve">to RRC_CONNECTED state. </w:t>
      </w:r>
      <w:r w:rsidR="003413BF">
        <w:rPr>
          <w:rFonts w:asciiTheme="minorHAnsi" w:eastAsiaTheme="minorEastAsia" w:hAnsiTheme="minorHAnsi" w:cstheme="minorHAnsi"/>
          <w:lang w:val="en-US" w:eastAsia="zh-CN"/>
        </w:rPr>
        <w:t>Whether the UE can transit to RRC_IDLE is more complicated. Since the core network and NAS should be involved for state transit</w:t>
      </w:r>
      <w:r w:rsidR="008D4C0B">
        <w:rPr>
          <w:rFonts w:asciiTheme="minorHAnsi" w:eastAsiaTheme="minorEastAsia" w:hAnsiTheme="minorHAnsi" w:cstheme="minorHAnsi"/>
          <w:lang w:val="en-US" w:eastAsia="zh-CN"/>
        </w:rPr>
        <w:t>ion</w:t>
      </w:r>
      <w:r w:rsidR="003413BF">
        <w:rPr>
          <w:rFonts w:asciiTheme="minorHAnsi" w:eastAsiaTheme="minorEastAsia" w:hAnsiTheme="minorHAnsi" w:cstheme="minorHAnsi"/>
          <w:lang w:val="en-US" w:eastAsia="zh-CN"/>
        </w:rPr>
        <w:t xml:space="preserve"> between RRC_IDLE</w:t>
      </w:r>
      <w:r w:rsidR="002F3384">
        <w:rPr>
          <w:rFonts w:asciiTheme="minorHAnsi" w:eastAsiaTheme="minorEastAsia" w:hAnsiTheme="minorHAnsi" w:cstheme="minorHAnsi"/>
          <w:lang w:val="en-US" w:eastAsia="zh-CN"/>
        </w:rPr>
        <w:t xml:space="preserve"> and RRC_CONNECTED</w:t>
      </w:r>
      <w:r w:rsidR="003413BF">
        <w:rPr>
          <w:rFonts w:asciiTheme="minorHAnsi" w:eastAsiaTheme="minorEastAsia" w:hAnsiTheme="minorHAnsi" w:cstheme="minorHAnsi"/>
          <w:lang w:val="en-US" w:eastAsia="zh-CN"/>
        </w:rPr>
        <w:t xml:space="preserve">, some necessary coordination </w:t>
      </w:r>
      <w:r w:rsidR="002F3384">
        <w:rPr>
          <w:rFonts w:asciiTheme="minorHAnsi" w:eastAsiaTheme="minorEastAsia" w:hAnsiTheme="minorHAnsi" w:cstheme="minorHAnsi"/>
          <w:lang w:val="en-US" w:eastAsia="zh-CN"/>
        </w:rPr>
        <w:t>with SA2 is needed</w:t>
      </w:r>
      <w:r w:rsidR="003413BF">
        <w:rPr>
          <w:rFonts w:asciiTheme="minorHAnsi" w:eastAsiaTheme="minorEastAsia" w:hAnsiTheme="minorHAnsi" w:cstheme="minorHAnsi"/>
          <w:lang w:val="en-US" w:eastAsia="zh-CN"/>
        </w:rPr>
        <w:t>.</w:t>
      </w:r>
    </w:p>
    <w:p w14:paraId="38993664" w14:textId="02B0E917" w:rsidR="003413BF" w:rsidRDefault="001E7E62" w:rsidP="001E7E62">
      <w:pPr>
        <w:pStyle w:val="Proposal"/>
        <w:jc w:val="left"/>
        <w:rPr>
          <w:rFonts w:asciiTheme="minorHAnsi" w:eastAsiaTheme="minorEastAsia" w:hAnsiTheme="minorHAnsi" w:cstheme="minorHAnsi"/>
          <w:lang w:val="en-US"/>
        </w:rPr>
      </w:pPr>
      <w:r>
        <w:rPr>
          <w:rFonts w:asciiTheme="minorHAnsi" w:eastAsiaTheme="minorEastAsia" w:hAnsiTheme="minorHAnsi" w:cstheme="minorHAnsi"/>
          <w:lang w:val="en-US"/>
        </w:rPr>
        <w:t>For the delivery mode 1, t</w:t>
      </w:r>
      <w:r w:rsidR="00043640">
        <w:rPr>
          <w:rFonts w:asciiTheme="minorHAnsi" w:eastAsiaTheme="minorEastAsia" w:hAnsiTheme="minorHAnsi" w:cstheme="minorHAnsi"/>
          <w:lang w:val="en-US"/>
        </w:rPr>
        <w:t>he UE can move to RRC_INACTIVE state</w:t>
      </w:r>
      <w:r>
        <w:rPr>
          <w:rFonts w:asciiTheme="minorHAnsi" w:eastAsiaTheme="minorEastAsia" w:hAnsiTheme="minorHAnsi" w:cstheme="minorHAnsi"/>
          <w:lang w:val="en-US"/>
        </w:rPr>
        <w:t>;</w:t>
      </w:r>
      <w:r w:rsidR="00043640">
        <w:rPr>
          <w:rFonts w:asciiTheme="minorHAnsi" w:eastAsiaTheme="minorEastAsia" w:hAnsiTheme="minorHAnsi" w:cstheme="minorHAnsi"/>
          <w:lang w:val="en-US"/>
        </w:rPr>
        <w:t xml:space="preserve"> </w:t>
      </w:r>
      <w:r>
        <w:rPr>
          <w:rFonts w:asciiTheme="minorHAnsi" w:eastAsiaTheme="minorEastAsia" w:hAnsiTheme="minorHAnsi" w:cstheme="minorHAnsi"/>
          <w:lang w:val="en-US"/>
        </w:rPr>
        <w:t>w</w:t>
      </w:r>
      <w:r w:rsidR="00043640">
        <w:rPr>
          <w:rFonts w:asciiTheme="minorHAnsi" w:eastAsiaTheme="minorEastAsia" w:hAnsiTheme="minorHAnsi" w:cstheme="minorHAnsi"/>
          <w:lang w:val="en-US"/>
        </w:rPr>
        <w:t xml:space="preserve">hether the UE can move to RRC_IDLE needs </w:t>
      </w:r>
      <w:r>
        <w:rPr>
          <w:rFonts w:asciiTheme="minorHAnsi" w:eastAsiaTheme="minorEastAsia" w:hAnsiTheme="minorHAnsi" w:cstheme="minorHAnsi"/>
          <w:lang w:val="en-US"/>
        </w:rPr>
        <w:t>more discussion</w:t>
      </w:r>
      <w:r w:rsidR="00043640">
        <w:rPr>
          <w:rFonts w:asciiTheme="minorHAnsi" w:eastAsiaTheme="minorEastAsia" w:hAnsiTheme="minorHAnsi" w:cstheme="minorHAnsi"/>
          <w:lang w:val="en-US"/>
        </w:rPr>
        <w:t xml:space="preserve"> with SA2.</w:t>
      </w:r>
    </w:p>
    <w:p w14:paraId="3357BA55" w14:textId="4FDA1814" w:rsidR="00B65719" w:rsidRDefault="00B65719" w:rsidP="00B65719">
      <w:pPr>
        <w:spacing w:afterLines="50" w:after="120"/>
        <w:rPr>
          <w:rFonts w:asciiTheme="minorHAnsi" w:eastAsiaTheme="minorEastAsia" w:hAnsiTheme="minorHAnsi" w:cstheme="minorHAnsi"/>
          <w:lang w:val="en-US" w:eastAsia="zh-CN"/>
        </w:rPr>
      </w:pPr>
      <w:r w:rsidRPr="00B65719">
        <w:rPr>
          <w:rFonts w:asciiTheme="minorHAnsi" w:eastAsiaTheme="minorEastAsia" w:hAnsiTheme="minorHAnsi" w:cstheme="minorHAnsi" w:hint="eastAsia"/>
          <w:lang w:val="en-US" w:eastAsia="zh-CN"/>
        </w:rPr>
        <w:t>A</w:t>
      </w:r>
      <w:r w:rsidRPr="00B65719">
        <w:rPr>
          <w:rFonts w:asciiTheme="minorHAnsi" w:eastAsiaTheme="minorEastAsia" w:hAnsiTheme="minorHAnsi" w:cstheme="minorHAnsi"/>
          <w:lang w:val="en-US" w:eastAsia="zh-CN"/>
        </w:rPr>
        <w:t>nother open issue is</w:t>
      </w:r>
      <w:r>
        <w:rPr>
          <w:rFonts w:asciiTheme="minorHAnsi" w:eastAsiaTheme="minorEastAsia" w:hAnsiTheme="minorHAnsi" w:cstheme="minorHAnsi"/>
          <w:lang w:val="en-US" w:eastAsia="zh-CN"/>
        </w:rPr>
        <w:t xml:space="preserve"> the applicability of delivery mode 2 to multicast sessions. In the TR 23.757, the definition of multicast session is:</w:t>
      </w:r>
    </w:p>
    <w:p w14:paraId="683CC7A2" w14:textId="77777777" w:rsidR="00B65719" w:rsidRPr="00B65719" w:rsidRDefault="00B65719" w:rsidP="00B65719">
      <w:pPr>
        <w:keepLines/>
        <w:ind w:left="400"/>
        <w:rPr>
          <w:i/>
          <w:iCs/>
        </w:rPr>
      </w:pPr>
      <w:r w:rsidRPr="00B65719">
        <w:rPr>
          <w:b/>
          <w:i/>
          <w:iCs/>
        </w:rPr>
        <w:t xml:space="preserve">Multicast communication service: </w:t>
      </w:r>
      <w:r w:rsidRPr="00B65719">
        <w:rPr>
          <w:i/>
          <w:iCs/>
        </w:rPr>
        <w:t xml:space="preserve">A communication service in which the same service and the same specific content data are provided simultaneously to a dedicated set of </w:t>
      </w:r>
      <w:proofErr w:type="spellStart"/>
      <w:r w:rsidRPr="00B65719">
        <w:rPr>
          <w:i/>
          <w:iCs/>
        </w:rPr>
        <w:t>Ues</w:t>
      </w:r>
      <w:proofErr w:type="spellEnd"/>
      <w:r w:rsidRPr="00B65719">
        <w:rPr>
          <w:i/>
          <w:iCs/>
        </w:rPr>
        <w:t xml:space="preserve"> (i.e., not all </w:t>
      </w:r>
      <w:proofErr w:type="spellStart"/>
      <w:r w:rsidRPr="00B65719">
        <w:rPr>
          <w:i/>
          <w:iCs/>
        </w:rPr>
        <w:t>Ues</w:t>
      </w:r>
      <w:proofErr w:type="spellEnd"/>
      <w:r w:rsidRPr="00B65719">
        <w:rPr>
          <w:i/>
          <w:iCs/>
        </w:rPr>
        <w:t xml:space="preserve"> in the multicast coverage are authorized to receive the data).</w:t>
      </w:r>
    </w:p>
    <w:p w14:paraId="7EC383AA" w14:textId="77777777" w:rsidR="00B65719" w:rsidRPr="00B65719" w:rsidRDefault="00B65719" w:rsidP="00B65719">
      <w:pPr>
        <w:keepLines/>
        <w:ind w:left="400"/>
        <w:rPr>
          <w:i/>
          <w:iCs/>
        </w:rPr>
      </w:pPr>
      <w:r w:rsidRPr="00B65719">
        <w:rPr>
          <w:b/>
          <w:i/>
          <w:iCs/>
          <w:highlight w:val="yellow"/>
        </w:rPr>
        <w:t xml:space="preserve">Multicast session: </w:t>
      </w:r>
      <w:r w:rsidRPr="00B65719">
        <w:rPr>
          <w:i/>
          <w:iCs/>
          <w:highlight w:val="yellow"/>
        </w:rPr>
        <w:t>A session to deliver the multicast communication service.</w:t>
      </w:r>
      <w:r w:rsidRPr="00B65719">
        <w:rPr>
          <w:i/>
          <w:iCs/>
        </w:rPr>
        <w:t xml:space="preserve"> A multicast session is characterised by the content to send, by the list of </w:t>
      </w:r>
      <w:proofErr w:type="spellStart"/>
      <w:r w:rsidRPr="00B65719">
        <w:rPr>
          <w:i/>
          <w:iCs/>
        </w:rPr>
        <w:t>Ues</w:t>
      </w:r>
      <w:proofErr w:type="spellEnd"/>
      <w:r w:rsidRPr="00B65719">
        <w:rPr>
          <w:i/>
          <w:iCs/>
        </w:rPr>
        <w:t xml:space="preserve"> that may receive the service and optionally by a multicast area where to distribute it.</w:t>
      </w:r>
    </w:p>
    <w:p w14:paraId="7CDA92C0" w14:textId="47CF1FB7" w:rsidR="00B65719" w:rsidRDefault="00B65719" w:rsidP="00B65719">
      <w:pPr>
        <w:spacing w:afterLines="50"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With the definition, a multicast session can be used to multicast services with high QoS requirement and a multicast service with low QoS requirements. For the multicast session with low QoS </w:t>
      </w:r>
      <w:r>
        <w:rPr>
          <w:rFonts w:asciiTheme="minorHAnsi" w:eastAsiaTheme="minorEastAsia" w:hAnsiTheme="minorHAnsi" w:cstheme="minorHAnsi" w:hint="eastAsia"/>
          <w:lang w:val="en-US" w:eastAsia="zh-CN"/>
        </w:rPr>
        <w:t>r</w:t>
      </w:r>
      <w:r>
        <w:rPr>
          <w:rFonts w:asciiTheme="minorHAnsi" w:eastAsiaTheme="minorEastAsia" w:hAnsiTheme="minorHAnsi" w:cstheme="minorHAnsi"/>
          <w:lang w:val="en-US" w:eastAsia="zh-CN"/>
        </w:rPr>
        <w:t>equirement, it makes sense to use the delivery mode 2 e.g. to improve the efficiency using a kind of ‘broadcast’ manner for multiple UEs.</w:t>
      </w:r>
    </w:p>
    <w:p w14:paraId="1D90CC0C" w14:textId="55E7A32A" w:rsidR="00B65719" w:rsidRDefault="00D2734E" w:rsidP="00B65719">
      <w:pPr>
        <w:pStyle w:val="Proposal"/>
        <w:jc w:val="left"/>
        <w:rPr>
          <w:rFonts w:asciiTheme="minorHAnsi" w:eastAsiaTheme="minorEastAsia" w:hAnsiTheme="minorHAnsi" w:cstheme="minorHAnsi"/>
          <w:lang w:val="en-US"/>
        </w:rPr>
      </w:pPr>
      <w:r w:rsidRPr="00D2734E">
        <w:rPr>
          <w:rFonts w:asciiTheme="minorHAnsi" w:eastAsiaTheme="minorEastAsia" w:hAnsiTheme="minorHAnsi" w:cstheme="minorHAnsi"/>
          <w:lang w:val="en-US"/>
        </w:rPr>
        <w:t>The delivery mode 2</w:t>
      </w:r>
      <w:r>
        <w:rPr>
          <w:rFonts w:asciiTheme="minorHAnsi" w:eastAsiaTheme="minorEastAsia" w:hAnsiTheme="minorHAnsi" w:cstheme="minorHAnsi"/>
          <w:lang w:val="en-US"/>
        </w:rPr>
        <w:t xml:space="preserve"> is applicable to multicast session with low QoS requirement</w:t>
      </w:r>
      <w:r w:rsidR="00316516">
        <w:rPr>
          <w:rFonts w:asciiTheme="minorHAnsi" w:eastAsiaTheme="minorEastAsia" w:hAnsiTheme="minorHAnsi" w:cstheme="minorHAnsi"/>
          <w:lang w:val="en-US"/>
        </w:rPr>
        <w:t>s</w:t>
      </w:r>
      <w:r>
        <w:rPr>
          <w:rFonts w:asciiTheme="minorHAnsi" w:eastAsiaTheme="minorEastAsia" w:hAnsiTheme="minorHAnsi" w:cstheme="minorHAnsi"/>
          <w:lang w:val="en-US"/>
        </w:rPr>
        <w:t>.</w:t>
      </w:r>
    </w:p>
    <w:p w14:paraId="2DA26913" w14:textId="73D44E2D" w:rsidR="00D2734E" w:rsidRDefault="002C586E" w:rsidP="002C586E">
      <w:pPr>
        <w:spacing w:afterLines="50"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Based on the proposal 1 and proposal 2, for a multicast session, it may be transmitted to UE in either delivery mode 1 or delivery mode 2. It should be up to the </w:t>
      </w:r>
      <w:proofErr w:type="spellStart"/>
      <w:r>
        <w:rPr>
          <w:rFonts w:asciiTheme="minorHAnsi" w:eastAsiaTheme="minorEastAsia" w:hAnsiTheme="minorHAnsi" w:cstheme="minorHAnsi"/>
          <w:lang w:val="en-US" w:eastAsia="zh-CN"/>
        </w:rPr>
        <w:t>gNB</w:t>
      </w:r>
      <w:proofErr w:type="spellEnd"/>
      <w:r>
        <w:rPr>
          <w:rFonts w:asciiTheme="minorHAnsi" w:eastAsiaTheme="minorEastAsia" w:hAnsiTheme="minorHAnsi" w:cstheme="minorHAnsi"/>
          <w:lang w:val="en-US" w:eastAsia="zh-CN"/>
        </w:rPr>
        <w:t xml:space="preserve"> to make the decision which delivery mode is used for a multicast session, according to the QoS parameter, radio link conditions and etc. </w:t>
      </w:r>
      <w:r w:rsidR="00501716">
        <w:rPr>
          <w:rFonts w:asciiTheme="minorHAnsi" w:eastAsiaTheme="minorEastAsia" w:hAnsiTheme="minorHAnsi" w:cstheme="minorHAnsi"/>
          <w:lang w:val="en-US" w:eastAsia="zh-CN"/>
        </w:rPr>
        <w:t xml:space="preserve">After the decision, the </w:t>
      </w:r>
      <w:proofErr w:type="spellStart"/>
      <w:r w:rsidR="00501716">
        <w:rPr>
          <w:rFonts w:asciiTheme="minorHAnsi" w:eastAsiaTheme="minorEastAsia" w:hAnsiTheme="minorHAnsi" w:cstheme="minorHAnsi"/>
          <w:lang w:val="en-US" w:eastAsia="zh-CN"/>
        </w:rPr>
        <w:t>gNB</w:t>
      </w:r>
      <w:proofErr w:type="spellEnd"/>
      <w:r w:rsidR="00501716">
        <w:rPr>
          <w:rFonts w:asciiTheme="minorHAnsi" w:eastAsiaTheme="minorEastAsia" w:hAnsiTheme="minorHAnsi" w:cstheme="minorHAnsi"/>
          <w:lang w:val="en-US" w:eastAsia="zh-CN"/>
        </w:rPr>
        <w:t xml:space="preserve"> informs the UE which delivery mode should be used for reception of a multicast session. If the UE is in RRC_CONNECTED state, the delivery mode can </w:t>
      </w:r>
      <w:r w:rsidR="00501716">
        <w:rPr>
          <w:rFonts w:asciiTheme="minorHAnsi" w:eastAsiaTheme="minorEastAsia" w:hAnsiTheme="minorHAnsi" w:cstheme="minorHAnsi"/>
          <w:lang w:val="en-US" w:eastAsia="zh-CN"/>
        </w:rPr>
        <w:lastRenderedPageBreak/>
        <w:t xml:space="preserve">be indicated by an RRC dedicated signalling. If the UE is in the RRC_INACTIVE/IDLE state, the </w:t>
      </w:r>
      <w:proofErr w:type="spellStart"/>
      <w:r w:rsidR="00501716">
        <w:rPr>
          <w:rFonts w:asciiTheme="minorHAnsi" w:eastAsiaTheme="minorEastAsia" w:hAnsiTheme="minorHAnsi" w:cstheme="minorHAnsi"/>
          <w:lang w:val="en-US" w:eastAsia="zh-CN"/>
        </w:rPr>
        <w:t>gNB</w:t>
      </w:r>
      <w:proofErr w:type="spellEnd"/>
      <w:r w:rsidR="00501716">
        <w:rPr>
          <w:rFonts w:asciiTheme="minorHAnsi" w:eastAsiaTheme="minorEastAsia" w:hAnsiTheme="minorHAnsi" w:cstheme="minorHAnsi"/>
          <w:lang w:val="en-US" w:eastAsia="zh-CN"/>
        </w:rPr>
        <w:t xml:space="preserve"> informs the UE whether continue to stay in RRC_INACTIVE/IDLE state for reception the MBS session </w:t>
      </w:r>
      <w:r w:rsidR="002A5BF1">
        <w:rPr>
          <w:rFonts w:asciiTheme="minorHAnsi" w:eastAsiaTheme="minorEastAsia" w:hAnsiTheme="minorHAnsi" w:cstheme="minorHAnsi"/>
          <w:lang w:val="en-US" w:eastAsia="zh-CN"/>
        </w:rPr>
        <w:t>by</w:t>
      </w:r>
      <w:r w:rsidR="00501716">
        <w:rPr>
          <w:rFonts w:asciiTheme="minorHAnsi" w:eastAsiaTheme="minorEastAsia" w:hAnsiTheme="minorHAnsi" w:cstheme="minorHAnsi"/>
          <w:lang w:val="en-US" w:eastAsia="zh-CN"/>
        </w:rPr>
        <w:t xml:space="preserve"> the delivery mode 2, or enter RRC_CONNECTED state for reception the MBS session </w:t>
      </w:r>
      <w:r w:rsidR="002A5BF1">
        <w:rPr>
          <w:rFonts w:asciiTheme="minorHAnsi" w:eastAsiaTheme="minorEastAsia" w:hAnsiTheme="minorHAnsi" w:cstheme="minorHAnsi"/>
          <w:lang w:val="en-US" w:eastAsia="zh-CN"/>
        </w:rPr>
        <w:t>by</w:t>
      </w:r>
      <w:r w:rsidR="00501716">
        <w:rPr>
          <w:rFonts w:asciiTheme="minorHAnsi" w:eastAsiaTheme="minorEastAsia" w:hAnsiTheme="minorHAnsi" w:cstheme="minorHAnsi"/>
          <w:lang w:val="en-US" w:eastAsia="zh-CN"/>
        </w:rPr>
        <w:t xml:space="preserve"> the delivery mode 1.</w:t>
      </w:r>
      <w:r w:rsidR="00A405D7">
        <w:rPr>
          <w:rFonts w:asciiTheme="minorHAnsi" w:eastAsiaTheme="minorEastAsia" w:hAnsiTheme="minorHAnsi" w:cstheme="minorHAnsi"/>
          <w:lang w:val="en-US" w:eastAsia="zh-CN"/>
        </w:rPr>
        <w:t xml:space="preserve"> The information can be carried by paging, or MCCH, or SIB, and the details needs further discussion. </w:t>
      </w:r>
    </w:p>
    <w:p w14:paraId="6FC7FA06" w14:textId="77777777" w:rsidR="00A874DB" w:rsidRDefault="00A874DB" w:rsidP="00A874DB">
      <w:pPr>
        <w:pStyle w:val="Proposal"/>
        <w:jc w:val="left"/>
        <w:rPr>
          <w:rFonts w:asciiTheme="minorHAnsi" w:eastAsiaTheme="minorEastAsia" w:hAnsiTheme="minorHAnsi" w:cstheme="minorHAnsi"/>
          <w:lang w:val="en-US"/>
        </w:rPr>
      </w:pPr>
      <w:r>
        <w:rPr>
          <w:rFonts w:asciiTheme="minorHAnsi" w:eastAsiaTheme="minorEastAsia" w:hAnsiTheme="minorHAnsi" w:cstheme="minorHAnsi"/>
          <w:lang w:val="en-US"/>
        </w:rPr>
        <w:t xml:space="preserve">The </w:t>
      </w:r>
      <w:proofErr w:type="spellStart"/>
      <w:r>
        <w:rPr>
          <w:rFonts w:asciiTheme="minorHAnsi" w:eastAsiaTheme="minorEastAsia" w:hAnsiTheme="minorHAnsi" w:cstheme="minorHAnsi"/>
          <w:lang w:val="en-US"/>
        </w:rPr>
        <w:t>gNB</w:t>
      </w:r>
      <w:proofErr w:type="spellEnd"/>
      <w:r>
        <w:rPr>
          <w:rFonts w:asciiTheme="minorHAnsi" w:eastAsiaTheme="minorEastAsia" w:hAnsiTheme="minorHAnsi" w:cstheme="minorHAnsi"/>
          <w:lang w:val="en-US"/>
        </w:rPr>
        <w:t xml:space="preserve"> makes the decision which delivery mode is used for a multicast session and inform the decided delivery mode to the UE. </w:t>
      </w:r>
    </w:p>
    <w:p w14:paraId="5ED5A851" w14:textId="73EFED62" w:rsidR="00A874DB" w:rsidRDefault="00A874DB" w:rsidP="00A874DB">
      <w:pPr>
        <w:pStyle w:val="Proposal"/>
        <w:jc w:val="left"/>
        <w:rPr>
          <w:rFonts w:asciiTheme="minorHAnsi" w:eastAsiaTheme="minorEastAsia" w:hAnsiTheme="minorHAnsi" w:cstheme="minorHAnsi"/>
          <w:lang w:val="en-US"/>
        </w:rPr>
      </w:pPr>
      <w:r>
        <w:rPr>
          <w:rFonts w:asciiTheme="minorHAnsi" w:eastAsiaTheme="minorEastAsia" w:hAnsiTheme="minorHAnsi" w:cstheme="minorHAnsi"/>
          <w:lang w:val="en-US"/>
        </w:rPr>
        <w:t xml:space="preserve">If the UE is in the RRC_INACTIVE/IDLE state, the </w:t>
      </w:r>
      <w:proofErr w:type="spellStart"/>
      <w:r>
        <w:rPr>
          <w:rFonts w:asciiTheme="minorHAnsi" w:eastAsiaTheme="minorEastAsia" w:hAnsiTheme="minorHAnsi" w:cstheme="minorHAnsi"/>
          <w:lang w:val="en-US"/>
        </w:rPr>
        <w:t>gNB</w:t>
      </w:r>
      <w:proofErr w:type="spellEnd"/>
      <w:r>
        <w:rPr>
          <w:rFonts w:asciiTheme="minorHAnsi" w:eastAsiaTheme="minorEastAsia" w:hAnsiTheme="minorHAnsi" w:cstheme="minorHAnsi"/>
          <w:lang w:val="en-US"/>
        </w:rPr>
        <w:t xml:space="preserve"> should inform the UE either continues to stay in RRC_INACTIVE/IDLE state for reception the MBS session by the delivery mode 2, or enters RRC_CONNECTED state for reception the MBS session by the delivery mode 1.</w:t>
      </w:r>
    </w:p>
    <w:p w14:paraId="5672CF52" w14:textId="5311733D" w:rsidR="00521759" w:rsidRDefault="00521759" w:rsidP="00521759">
      <w:pPr>
        <w:spacing w:afterLines="50" w:after="12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F</w:t>
      </w:r>
      <w:r>
        <w:rPr>
          <w:rFonts w:asciiTheme="minorHAnsi" w:eastAsiaTheme="minorEastAsia" w:hAnsiTheme="minorHAnsi" w:cstheme="minorHAnsi"/>
          <w:lang w:val="en-US" w:eastAsia="zh-CN"/>
        </w:rPr>
        <w:t xml:space="preserve">or a broadcast session, the </w:t>
      </w:r>
      <w:proofErr w:type="spellStart"/>
      <w:r>
        <w:rPr>
          <w:rFonts w:asciiTheme="minorHAnsi" w:eastAsiaTheme="minorEastAsia" w:hAnsiTheme="minorHAnsi" w:cstheme="minorHAnsi"/>
          <w:lang w:val="en-US" w:eastAsia="zh-CN"/>
        </w:rPr>
        <w:t>gNB</w:t>
      </w:r>
      <w:proofErr w:type="spellEnd"/>
      <w:r>
        <w:rPr>
          <w:rFonts w:asciiTheme="minorHAnsi" w:eastAsiaTheme="minorEastAsia" w:hAnsiTheme="minorHAnsi" w:cstheme="minorHAnsi"/>
          <w:lang w:val="en-US" w:eastAsia="zh-CN"/>
        </w:rPr>
        <w:t xml:space="preserve"> has no idea that whether a UE is receiving a broadcast session. </w:t>
      </w:r>
      <w:r w:rsidR="001B492F">
        <w:rPr>
          <w:rFonts w:asciiTheme="minorHAnsi" w:eastAsiaTheme="minorEastAsia" w:hAnsiTheme="minorHAnsi" w:cstheme="minorHAnsi"/>
          <w:lang w:val="en-US" w:eastAsia="zh-CN"/>
        </w:rPr>
        <w:t xml:space="preserve">If the UE is receiving or </w:t>
      </w:r>
      <w:r w:rsidR="00C741C2">
        <w:rPr>
          <w:rFonts w:asciiTheme="minorHAnsi" w:eastAsiaTheme="minorEastAsia" w:hAnsiTheme="minorHAnsi" w:cstheme="minorHAnsi"/>
          <w:lang w:val="en-US" w:eastAsia="zh-CN"/>
        </w:rPr>
        <w:t>interested in</w:t>
      </w:r>
      <w:r w:rsidR="001B492F">
        <w:rPr>
          <w:rFonts w:asciiTheme="minorHAnsi" w:eastAsiaTheme="minorEastAsia" w:hAnsiTheme="minorHAnsi" w:cstheme="minorHAnsi"/>
          <w:lang w:val="en-US" w:eastAsia="zh-CN"/>
        </w:rPr>
        <w:t xml:space="preserve"> receiv</w:t>
      </w:r>
      <w:r w:rsidR="00C741C2">
        <w:rPr>
          <w:rFonts w:asciiTheme="minorHAnsi" w:eastAsiaTheme="minorEastAsia" w:hAnsiTheme="minorHAnsi" w:cstheme="minorHAnsi"/>
          <w:lang w:val="en-US" w:eastAsia="zh-CN"/>
        </w:rPr>
        <w:t>ing</w:t>
      </w:r>
      <w:r w:rsidR="001B492F">
        <w:rPr>
          <w:rFonts w:asciiTheme="minorHAnsi" w:eastAsiaTheme="minorEastAsia" w:hAnsiTheme="minorHAnsi" w:cstheme="minorHAnsi"/>
          <w:lang w:val="en-US" w:eastAsia="zh-CN"/>
        </w:rPr>
        <w:t xml:space="preserve"> a broadcast session, t</w:t>
      </w:r>
      <w:r>
        <w:rPr>
          <w:rFonts w:asciiTheme="minorHAnsi" w:eastAsiaTheme="minorEastAsia" w:hAnsiTheme="minorHAnsi" w:cstheme="minorHAnsi"/>
          <w:lang w:val="en-US" w:eastAsia="zh-CN"/>
        </w:rPr>
        <w:t xml:space="preserve">he UE should send an </w:t>
      </w:r>
      <w:r w:rsidR="001B492F">
        <w:rPr>
          <w:rFonts w:asciiTheme="minorHAnsi" w:eastAsiaTheme="minorEastAsia" w:hAnsiTheme="minorHAnsi" w:cstheme="minorHAnsi"/>
          <w:lang w:val="en-US" w:eastAsia="zh-CN"/>
        </w:rPr>
        <w:t xml:space="preserve">MBS reception </w:t>
      </w:r>
      <w:r>
        <w:rPr>
          <w:rFonts w:asciiTheme="minorHAnsi" w:eastAsiaTheme="minorEastAsia" w:hAnsiTheme="minorHAnsi" w:cstheme="minorHAnsi"/>
          <w:lang w:val="en-US" w:eastAsia="zh-CN"/>
        </w:rPr>
        <w:t xml:space="preserve">indication to the </w:t>
      </w:r>
      <w:proofErr w:type="spellStart"/>
      <w:r>
        <w:rPr>
          <w:rFonts w:asciiTheme="minorHAnsi" w:eastAsiaTheme="minorEastAsia" w:hAnsiTheme="minorHAnsi" w:cstheme="minorHAnsi"/>
          <w:lang w:val="en-US" w:eastAsia="zh-CN"/>
        </w:rPr>
        <w:t>gNB</w:t>
      </w:r>
      <w:proofErr w:type="spellEnd"/>
      <w:r w:rsidR="001B492F">
        <w:rPr>
          <w:rFonts w:asciiTheme="minorHAnsi" w:eastAsiaTheme="minorEastAsia" w:hAnsiTheme="minorHAnsi" w:cstheme="minorHAnsi"/>
          <w:lang w:val="en-US" w:eastAsia="zh-CN"/>
        </w:rPr>
        <w:t>.</w:t>
      </w:r>
      <w:r>
        <w:rPr>
          <w:rFonts w:asciiTheme="minorHAnsi" w:eastAsiaTheme="minorEastAsia" w:hAnsiTheme="minorHAnsi" w:cstheme="minorHAnsi"/>
          <w:lang w:val="en-US" w:eastAsia="zh-CN"/>
        </w:rPr>
        <w:t xml:space="preserve"> </w:t>
      </w:r>
      <w:r w:rsidR="001B492F">
        <w:rPr>
          <w:rFonts w:asciiTheme="minorHAnsi" w:eastAsiaTheme="minorEastAsia" w:hAnsiTheme="minorHAnsi" w:cstheme="minorHAnsi"/>
          <w:lang w:val="en-US" w:eastAsia="zh-CN"/>
        </w:rPr>
        <w:t>S</w:t>
      </w:r>
      <w:r>
        <w:rPr>
          <w:rFonts w:asciiTheme="minorHAnsi" w:eastAsiaTheme="minorEastAsia" w:hAnsiTheme="minorHAnsi" w:cstheme="minorHAnsi"/>
          <w:lang w:val="en-US" w:eastAsia="zh-CN"/>
        </w:rPr>
        <w:t xml:space="preserve">o that the </w:t>
      </w:r>
      <w:proofErr w:type="spellStart"/>
      <w:r>
        <w:rPr>
          <w:rFonts w:asciiTheme="minorHAnsi" w:eastAsiaTheme="minorEastAsia" w:hAnsiTheme="minorHAnsi" w:cstheme="minorHAnsi"/>
          <w:lang w:val="en-US" w:eastAsia="zh-CN"/>
        </w:rPr>
        <w:t>gNB</w:t>
      </w:r>
      <w:proofErr w:type="spellEnd"/>
      <w:r w:rsidR="001B492F">
        <w:rPr>
          <w:rFonts w:asciiTheme="minorHAnsi" w:eastAsiaTheme="minorEastAsia" w:hAnsiTheme="minorHAnsi" w:cstheme="minorHAnsi"/>
          <w:lang w:val="en-US" w:eastAsia="zh-CN"/>
        </w:rPr>
        <w:t xml:space="preserve"> is aware of the UE is receiving or </w:t>
      </w:r>
      <w:r w:rsidR="00C741C2">
        <w:rPr>
          <w:rFonts w:asciiTheme="minorHAnsi" w:eastAsiaTheme="minorEastAsia" w:hAnsiTheme="minorHAnsi" w:cstheme="minorHAnsi"/>
          <w:lang w:val="en-US" w:eastAsia="zh-CN"/>
        </w:rPr>
        <w:t>interested in receiving</w:t>
      </w:r>
      <w:r w:rsidR="001B492F">
        <w:rPr>
          <w:rFonts w:asciiTheme="minorHAnsi" w:eastAsiaTheme="minorEastAsia" w:hAnsiTheme="minorHAnsi" w:cstheme="minorHAnsi"/>
          <w:lang w:val="en-US" w:eastAsia="zh-CN"/>
        </w:rPr>
        <w:t xml:space="preserve"> a broadcast session in the delivery mode 2 and then</w:t>
      </w:r>
      <w:r>
        <w:rPr>
          <w:rFonts w:asciiTheme="minorHAnsi" w:eastAsiaTheme="minorEastAsia" w:hAnsiTheme="minorHAnsi" w:cstheme="minorHAnsi"/>
          <w:lang w:val="en-US" w:eastAsia="zh-CN"/>
        </w:rPr>
        <w:t xml:space="preserve"> </w:t>
      </w:r>
      <w:r w:rsidR="001B492F">
        <w:rPr>
          <w:rFonts w:asciiTheme="minorHAnsi" w:eastAsiaTheme="minorEastAsia" w:hAnsiTheme="minorHAnsi" w:cstheme="minorHAnsi"/>
          <w:lang w:val="en-US" w:eastAsia="zh-CN"/>
        </w:rPr>
        <w:t xml:space="preserve">the </w:t>
      </w:r>
      <w:proofErr w:type="spellStart"/>
      <w:r w:rsidR="001B492F">
        <w:rPr>
          <w:rFonts w:asciiTheme="minorHAnsi" w:eastAsiaTheme="minorEastAsia" w:hAnsiTheme="minorHAnsi" w:cstheme="minorHAnsi"/>
          <w:lang w:val="en-US" w:eastAsia="zh-CN"/>
        </w:rPr>
        <w:t>gNB</w:t>
      </w:r>
      <w:proofErr w:type="spellEnd"/>
      <w:r w:rsidR="001B492F">
        <w:rPr>
          <w:rFonts w:asciiTheme="minorHAnsi" w:eastAsiaTheme="minorEastAsia" w:hAnsiTheme="minorHAnsi" w:cstheme="minorHAnsi"/>
          <w:lang w:val="en-US" w:eastAsia="zh-CN"/>
        </w:rPr>
        <w:t xml:space="preserve"> </w:t>
      </w:r>
      <w:r>
        <w:rPr>
          <w:rFonts w:asciiTheme="minorHAnsi" w:eastAsiaTheme="minorEastAsia" w:hAnsiTheme="minorHAnsi" w:cstheme="minorHAnsi"/>
          <w:lang w:val="en-US" w:eastAsia="zh-CN"/>
        </w:rPr>
        <w:t xml:space="preserve">can configure an </w:t>
      </w:r>
      <w:r w:rsidRPr="00521759">
        <w:rPr>
          <w:rFonts w:asciiTheme="minorHAnsi" w:eastAsiaTheme="minorEastAsia" w:hAnsiTheme="minorHAnsi" w:cstheme="minorHAnsi"/>
          <w:lang w:val="en-US" w:eastAsia="zh-CN"/>
        </w:rPr>
        <w:t>appropriate</w:t>
      </w:r>
      <w:r>
        <w:rPr>
          <w:rFonts w:asciiTheme="minorHAnsi" w:eastAsiaTheme="minorEastAsia" w:hAnsiTheme="minorHAnsi" w:cstheme="minorHAnsi"/>
          <w:lang w:val="en-US" w:eastAsia="zh-CN"/>
        </w:rPr>
        <w:t xml:space="preserve"> active BWP to the UE </w:t>
      </w:r>
      <w:r w:rsidR="001B492F">
        <w:rPr>
          <w:rFonts w:asciiTheme="minorHAnsi" w:eastAsiaTheme="minorEastAsia" w:hAnsiTheme="minorHAnsi" w:cstheme="minorHAnsi"/>
          <w:lang w:val="en-US" w:eastAsia="zh-CN"/>
        </w:rPr>
        <w:t>in which</w:t>
      </w:r>
      <w:r>
        <w:rPr>
          <w:rFonts w:asciiTheme="minorHAnsi" w:eastAsiaTheme="minorEastAsia" w:hAnsiTheme="minorHAnsi" w:cstheme="minorHAnsi"/>
          <w:lang w:val="en-US" w:eastAsia="zh-CN"/>
        </w:rPr>
        <w:t xml:space="preserve"> the UE can receive the broadcast session and other data (unicast data) simultaneously.</w:t>
      </w:r>
      <w:r w:rsidR="001B492F">
        <w:rPr>
          <w:rFonts w:asciiTheme="minorHAnsi" w:eastAsiaTheme="minorEastAsia" w:hAnsiTheme="minorHAnsi" w:cstheme="minorHAnsi"/>
          <w:lang w:val="en-US" w:eastAsia="zh-CN"/>
        </w:rPr>
        <w:t xml:space="preserve"> Since the UE may receive a broadcast session in RRC_IDLE/INACTIVE state, the UE should report MBS reception indication to the </w:t>
      </w:r>
      <w:proofErr w:type="spellStart"/>
      <w:r w:rsidR="001B492F">
        <w:rPr>
          <w:rFonts w:asciiTheme="minorHAnsi" w:eastAsiaTheme="minorEastAsia" w:hAnsiTheme="minorHAnsi" w:cstheme="minorHAnsi"/>
          <w:lang w:val="en-US" w:eastAsia="zh-CN"/>
        </w:rPr>
        <w:t>gNB</w:t>
      </w:r>
      <w:proofErr w:type="spellEnd"/>
      <w:r w:rsidR="001B492F">
        <w:rPr>
          <w:rFonts w:asciiTheme="minorHAnsi" w:eastAsiaTheme="minorEastAsia" w:hAnsiTheme="minorHAnsi" w:cstheme="minorHAnsi"/>
          <w:lang w:val="en-US" w:eastAsia="zh-CN"/>
        </w:rPr>
        <w:t xml:space="preserve"> upon entering RRC_CONNECTED state. </w:t>
      </w:r>
      <w:r w:rsidR="00E07C12">
        <w:rPr>
          <w:rFonts w:asciiTheme="minorHAnsi" w:eastAsiaTheme="minorEastAsia" w:hAnsiTheme="minorHAnsi" w:cstheme="minorHAnsi"/>
          <w:lang w:val="en-US" w:eastAsia="zh-CN"/>
        </w:rPr>
        <w:t>It is FFS whether the ‘MBS interest indication’ can be reused or not.</w:t>
      </w:r>
    </w:p>
    <w:p w14:paraId="094624DB" w14:textId="61EE371B" w:rsidR="001B492F" w:rsidRDefault="001B492F" w:rsidP="001B492F">
      <w:pPr>
        <w:pStyle w:val="Proposal"/>
        <w:jc w:val="left"/>
        <w:rPr>
          <w:rFonts w:asciiTheme="minorHAnsi" w:eastAsiaTheme="minorEastAsia" w:hAnsiTheme="minorHAnsi" w:cstheme="minorHAnsi"/>
          <w:lang w:val="en-US"/>
        </w:rPr>
      </w:pPr>
      <w:r>
        <w:rPr>
          <w:rFonts w:asciiTheme="minorHAnsi" w:eastAsiaTheme="minorEastAsia" w:hAnsiTheme="minorHAnsi" w:cstheme="minorHAnsi"/>
          <w:lang w:val="en-US"/>
        </w:rPr>
        <w:t>If the UE is receiving or</w:t>
      </w:r>
      <w:r w:rsidR="00C741C2" w:rsidRPr="00C741C2">
        <w:rPr>
          <w:rFonts w:asciiTheme="minorHAnsi" w:eastAsiaTheme="minorEastAsia" w:hAnsiTheme="minorHAnsi" w:cstheme="minorHAnsi"/>
          <w:lang w:val="en-US"/>
        </w:rPr>
        <w:t xml:space="preserve"> </w:t>
      </w:r>
      <w:r w:rsidR="00C741C2">
        <w:rPr>
          <w:rFonts w:asciiTheme="minorHAnsi" w:eastAsiaTheme="minorEastAsia" w:hAnsiTheme="minorHAnsi" w:cstheme="minorHAnsi"/>
          <w:lang w:val="en-US"/>
        </w:rPr>
        <w:t>interested in receiving</w:t>
      </w:r>
      <w:r>
        <w:rPr>
          <w:rFonts w:asciiTheme="minorHAnsi" w:eastAsiaTheme="minorEastAsia" w:hAnsiTheme="minorHAnsi" w:cstheme="minorHAnsi"/>
          <w:lang w:val="en-US"/>
        </w:rPr>
        <w:t xml:space="preserve"> a broadcast session, the UE should send an MBS reception indication to the </w:t>
      </w:r>
      <w:proofErr w:type="spellStart"/>
      <w:r>
        <w:rPr>
          <w:rFonts w:asciiTheme="minorHAnsi" w:eastAsiaTheme="minorEastAsia" w:hAnsiTheme="minorHAnsi" w:cstheme="minorHAnsi"/>
          <w:lang w:val="en-US"/>
        </w:rPr>
        <w:t>gNB</w:t>
      </w:r>
      <w:proofErr w:type="spellEnd"/>
      <w:r>
        <w:rPr>
          <w:rFonts w:asciiTheme="minorHAnsi" w:eastAsiaTheme="minorEastAsia" w:hAnsiTheme="minorHAnsi" w:cstheme="minorHAnsi"/>
          <w:lang w:val="en-US"/>
        </w:rPr>
        <w:t xml:space="preserve"> e.g. for active BWP configuration.</w:t>
      </w:r>
    </w:p>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2BD6DFC7" w:rsidR="004E0F37" w:rsidRPr="00414168" w:rsidRDefault="004E0F37" w:rsidP="008C7337">
      <w:pPr>
        <w:tabs>
          <w:tab w:val="left" w:pos="1985"/>
        </w:tabs>
        <w:ind w:left="1746" w:hangingChars="873" w:hanging="1746"/>
        <w:rPr>
          <w:rFonts w:ascii="Arial" w:hAnsi="Arial" w:cs="Arial"/>
          <w:color w:val="000000"/>
          <w:shd w:val="clear" w:color="auto" w:fill="FFFFFF"/>
          <w:lang w:val="en-US"/>
        </w:rPr>
      </w:pPr>
      <w:r w:rsidRPr="00C741C2">
        <w:rPr>
          <w:rFonts w:asciiTheme="minorHAnsi" w:hAnsiTheme="minorHAnsi" w:cstheme="minorHAnsi"/>
          <w:color w:val="000000"/>
          <w:shd w:val="clear" w:color="auto" w:fill="FFFFFF"/>
          <w:lang w:val="en-US"/>
        </w:rPr>
        <w:t>In this contribution</w:t>
      </w:r>
      <w:r w:rsidR="00EB0289">
        <w:rPr>
          <w:rFonts w:asciiTheme="minorHAnsi" w:eastAsiaTheme="minorEastAsia" w:hAnsiTheme="minorHAnsi" w:cstheme="minorHAnsi"/>
          <w:iCs/>
          <w:color w:val="000000" w:themeColor="text1"/>
          <w:lang w:eastAsia="zh-CN"/>
        </w:rPr>
        <w:t xml:space="preserve"> the </w:t>
      </w:r>
      <w:r w:rsidR="000C3920" w:rsidRPr="000C3920">
        <w:rPr>
          <w:rFonts w:asciiTheme="minorHAnsi" w:eastAsiaTheme="minorEastAsia" w:hAnsiTheme="minorHAnsi" w:cstheme="minorHAnsi"/>
          <w:iCs/>
          <w:color w:val="000000" w:themeColor="text1"/>
          <w:lang w:eastAsia="zh-CN"/>
        </w:rPr>
        <w:t>open issues on the delivery modes</w:t>
      </w:r>
      <w:r w:rsidR="000C3920" w:rsidRPr="000C3920" w:rsidDel="000C3920">
        <w:rPr>
          <w:rFonts w:asciiTheme="minorHAnsi" w:eastAsiaTheme="minorEastAsia" w:hAnsiTheme="minorHAnsi" w:cstheme="minorHAnsi"/>
          <w:iCs/>
          <w:color w:val="000000" w:themeColor="text1"/>
          <w:lang w:eastAsia="zh-CN"/>
        </w:rPr>
        <w:t xml:space="preserve"> </w:t>
      </w:r>
      <w:r w:rsidR="000C3920">
        <w:rPr>
          <w:rFonts w:asciiTheme="minorHAnsi" w:eastAsiaTheme="minorEastAsia" w:hAnsiTheme="minorHAnsi" w:cstheme="minorHAnsi"/>
          <w:iCs/>
          <w:color w:val="000000" w:themeColor="text1"/>
          <w:lang w:eastAsia="zh-CN"/>
        </w:rPr>
        <w:t xml:space="preserve">are </w:t>
      </w:r>
      <w:r w:rsidR="00EB0289">
        <w:rPr>
          <w:rFonts w:asciiTheme="minorHAnsi" w:eastAsiaTheme="minorEastAsia" w:hAnsiTheme="minorHAnsi" w:cstheme="minorHAnsi"/>
          <w:iCs/>
          <w:color w:val="000000" w:themeColor="text1"/>
          <w:lang w:eastAsia="zh-CN"/>
        </w:rPr>
        <w:t>discussed and we propose:</w:t>
      </w:r>
    </w:p>
    <w:p w14:paraId="7D8EEA0A" w14:textId="25A3937B" w:rsidR="00A874DB" w:rsidRDefault="00A874DB" w:rsidP="00A874DB">
      <w:pPr>
        <w:pStyle w:val="Proposal"/>
        <w:numPr>
          <w:ilvl w:val="0"/>
          <w:numId w:val="7"/>
        </w:numPr>
        <w:jc w:val="left"/>
        <w:rPr>
          <w:rFonts w:asciiTheme="minorHAnsi" w:eastAsiaTheme="minorEastAsia" w:hAnsiTheme="minorHAnsi" w:cstheme="minorHAnsi"/>
          <w:lang w:val="en-US"/>
        </w:rPr>
      </w:pPr>
      <w:r w:rsidRPr="00A874DB">
        <w:rPr>
          <w:rFonts w:asciiTheme="minorHAnsi" w:eastAsiaTheme="minorEastAsia" w:hAnsiTheme="minorHAnsi" w:cstheme="minorHAnsi"/>
          <w:lang w:val="en-US"/>
        </w:rPr>
        <w:t>For the delivery mode 1, the UE can move to RRC_INACTIVE state; whether the UE can move to RRC_IDLE needs more discussion with SA2.</w:t>
      </w:r>
    </w:p>
    <w:p w14:paraId="048C2136" w14:textId="77777777" w:rsidR="00A874DB" w:rsidRPr="00A874DB" w:rsidRDefault="00A874DB" w:rsidP="00A874DB">
      <w:pPr>
        <w:pStyle w:val="Proposal"/>
        <w:numPr>
          <w:ilvl w:val="0"/>
          <w:numId w:val="7"/>
        </w:numPr>
        <w:jc w:val="left"/>
        <w:rPr>
          <w:rFonts w:asciiTheme="minorHAnsi" w:eastAsiaTheme="minorEastAsia" w:hAnsiTheme="minorHAnsi" w:cstheme="minorHAnsi"/>
          <w:lang w:val="en-US"/>
        </w:rPr>
      </w:pPr>
      <w:r w:rsidRPr="00A874DB">
        <w:rPr>
          <w:rFonts w:asciiTheme="minorHAnsi" w:eastAsiaTheme="minorEastAsia" w:hAnsiTheme="minorHAnsi" w:cstheme="minorHAnsi"/>
          <w:lang w:val="en-US"/>
        </w:rPr>
        <w:t>The delivery mode 2 is applicable to multicast session with low QoS requirements.</w:t>
      </w:r>
    </w:p>
    <w:p w14:paraId="713B0C73" w14:textId="77777777" w:rsidR="00A874DB" w:rsidRPr="00A874DB" w:rsidRDefault="00A874DB" w:rsidP="00A874DB">
      <w:pPr>
        <w:pStyle w:val="Proposal"/>
        <w:numPr>
          <w:ilvl w:val="0"/>
          <w:numId w:val="7"/>
        </w:numPr>
        <w:jc w:val="left"/>
        <w:rPr>
          <w:rFonts w:asciiTheme="minorHAnsi" w:eastAsiaTheme="minorEastAsia" w:hAnsiTheme="minorHAnsi" w:cstheme="minorHAnsi"/>
          <w:lang w:val="en-US"/>
        </w:rPr>
      </w:pPr>
      <w:r w:rsidRPr="00A874DB">
        <w:rPr>
          <w:rFonts w:asciiTheme="minorHAnsi" w:eastAsiaTheme="minorEastAsia" w:hAnsiTheme="minorHAnsi" w:cstheme="minorHAnsi"/>
          <w:lang w:val="en-US"/>
        </w:rPr>
        <w:t xml:space="preserve">The </w:t>
      </w:r>
      <w:proofErr w:type="spellStart"/>
      <w:r w:rsidRPr="00A874DB">
        <w:rPr>
          <w:rFonts w:asciiTheme="minorHAnsi" w:eastAsiaTheme="minorEastAsia" w:hAnsiTheme="minorHAnsi" w:cstheme="minorHAnsi"/>
          <w:lang w:val="en-US"/>
        </w:rPr>
        <w:t>gNB</w:t>
      </w:r>
      <w:proofErr w:type="spellEnd"/>
      <w:r w:rsidRPr="00A874DB">
        <w:rPr>
          <w:rFonts w:asciiTheme="minorHAnsi" w:eastAsiaTheme="minorEastAsia" w:hAnsiTheme="minorHAnsi" w:cstheme="minorHAnsi"/>
          <w:lang w:val="en-US"/>
        </w:rPr>
        <w:t xml:space="preserve"> makes the decision which delivery mode is used for a multicast session and inform the decided delivery mode to the UE. </w:t>
      </w:r>
    </w:p>
    <w:p w14:paraId="72690867" w14:textId="726CF636" w:rsidR="00A874DB" w:rsidRDefault="00A874DB" w:rsidP="00A874DB">
      <w:pPr>
        <w:pStyle w:val="Proposal"/>
        <w:numPr>
          <w:ilvl w:val="0"/>
          <w:numId w:val="7"/>
        </w:numPr>
        <w:jc w:val="left"/>
        <w:rPr>
          <w:rFonts w:asciiTheme="minorHAnsi" w:eastAsiaTheme="minorEastAsia" w:hAnsiTheme="minorHAnsi" w:cstheme="minorHAnsi"/>
          <w:lang w:val="en-US"/>
        </w:rPr>
      </w:pPr>
      <w:r w:rsidRPr="00A874DB">
        <w:rPr>
          <w:rFonts w:asciiTheme="minorHAnsi" w:eastAsiaTheme="minorEastAsia" w:hAnsiTheme="minorHAnsi" w:cstheme="minorHAnsi"/>
          <w:lang w:val="en-US"/>
        </w:rPr>
        <w:t xml:space="preserve">If the UE is in the RRC_INACTIVE/IDLE state, the </w:t>
      </w:r>
      <w:proofErr w:type="spellStart"/>
      <w:r w:rsidRPr="00A874DB">
        <w:rPr>
          <w:rFonts w:asciiTheme="minorHAnsi" w:eastAsiaTheme="minorEastAsia" w:hAnsiTheme="minorHAnsi" w:cstheme="minorHAnsi"/>
          <w:lang w:val="en-US"/>
        </w:rPr>
        <w:t>gNB</w:t>
      </w:r>
      <w:proofErr w:type="spellEnd"/>
      <w:r w:rsidRPr="00A874DB">
        <w:rPr>
          <w:rFonts w:asciiTheme="minorHAnsi" w:eastAsiaTheme="minorEastAsia" w:hAnsiTheme="minorHAnsi" w:cstheme="minorHAnsi"/>
          <w:lang w:val="en-US"/>
        </w:rPr>
        <w:t xml:space="preserve"> should inform the UE either continues to stay in RRC_INACTIVE/IDLE state for reception the MBS session by the delivery mode 2, or enters RRC_CONNECTED state for reception the MBS session by the delivery mode 1.</w:t>
      </w:r>
    </w:p>
    <w:p w14:paraId="592E61F6" w14:textId="13D5AF52" w:rsidR="001B492F" w:rsidRPr="001B492F" w:rsidRDefault="001B492F" w:rsidP="001B492F">
      <w:pPr>
        <w:pStyle w:val="Proposal"/>
        <w:numPr>
          <w:ilvl w:val="0"/>
          <w:numId w:val="7"/>
        </w:numPr>
        <w:jc w:val="left"/>
        <w:rPr>
          <w:rFonts w:asciiTheme="minorHAnsi" w:eastAsiaTheme="minorEastAsia" w:hAnsiTheme="minorHAnsi" w:cstheme="minorHAnsi"/>
          <w:lang w:val="en-US"/>
        </w:rPr>
      </w:pPr>
      <w:r w:rsidRPr="001B492F">
        <w:rPr>
          <w:rFonts w:asciiTheme="minorHAnsi" w:eastAsiaTheme="minorEastAsia" w:hAnsiTheme="minorHAnsi" w:cstheme="minorHAnsi"/>
          <w:lang w:val="en-US"/>
        </w:rPr>
        <w:t xml:space="preserve">If the UE is receiving or </w:t>
      </w:r>
      <w:r w:rsidR="00E8712C">
        <w:rPr>
          <w:rFonts w:asciiTheme="minorHAnsi" w:eastAsiaTheme="minorEastAsia" w:hAnsiTheme="minorHAnsi" w:cstheme="minorHAnsi"/>
          <w:lang w:val="en-US"/>
        </w:rPr>
        <w:t>in</w:t>
      </w:r>
      <w:r w:rsidR="00E8712C">
        <w:rPr>
          <w:rFonts w:asciiTheme="minorHAnsi" w:eastAsiaTheme="minorEastAsia" w:hAnsiTheme="minorHAnsi" w:cstheme="minorHAnsi"/>
          <w:lang w:val="en-US"/>
        </w:rPr>
        <w:t>terested in receiving</w:t>
      </w:r>
      <w:r w:rsidRPr="001B492F">
        <w:rPr>
          <w:rFonts w:asciiTheme="minorHAnsi" w:eastAsiaTheme="minorEastAsia" w:hAnsiTheme="minorHAnsi" w:cstheme="minorHAnsi"/>
          <w:lang w:val="en-US"/>
        </w:rPr>
        <w:t xml:space="preserve"> a broadcast session, the UE should send an MBS reception indication to the </w:t>
      </w:r>
      <w:proofErr w:type="spellStart"/>
      <w:r w:rsidRPr="001B492F">
        <w:rPr>
          <w:rFonts w:asciiTheme="minorHAnsi" w:eastAsiaTheme="minorEastAsia" w:hAnsiTheme="minorHAnsi" w:cstheme="minorHAnsi"/>
          <w:lang w:val="en-US"/>
        </w:rPr>
        <w:t>gNB</w:t>
      </w:r>
      <w:proofErr w:type="spellEnd"/>
      <w:r w:rsidRPr="001B492F">
        <w:rPr>
          <w:rFonts w:asciiTheme="minorHAnsi" w:eastAsiaTheme="minorEastAsia" w:hAnsiTheme="minorHAnsi" w:cstheme="minorHAnsi"/>
          <w:lang w:val="en-US"/>
        </w:rPr>
        <w:t xml:space="preserve"> e.g. for active BWP configuration.</w:t>
      </w:r>
    </w:p>
    <w:p w14:paraId="6C3E2778" w14:textId="223848FE" w:rsidR="00110080" w:rsidRPr="00414168"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eastAsiaTheme="minorEastAsia" w:hAnsiTheme="minorHAnsi" w:cstheme="minorHAnsi"/>
          <w:color w:val="000000"/>
          <w:shd w:val="clear" w:color="auto" w:fill="FFFFFF"/>
          <w:lang w:val="en-US" w:eastAsia="zh-CN"/>
        </w:rPr>
      </w:pPr>
      <w:r w:rsidRPr="00414168">
        <w:rPr>
          <w:rFonts w:asciiTheme="minorHAnsi" w:eastAsiaTheme="minorEastAsia" w:hAnsiTheme="minorHAnsi" w:cstheme="minorHAnsi"/>
          <w:color w:val="000000"/>
          <w:shd w:val="clear" w:color="auto" w:fill="FFFFFF"/>
          <w:lang w:val="en-US" w:eastAsia="zh-CN"/>
        </w:rPr>
        <w:t>Reference</w:t>
      </w:r>
    </w:p>
    <w:p w14:paraId="645509DE" w14:textId="6C76244E" w:rsidR="00110080" w:rsidRPr="008C4FED" w:rsidRDefault="00196A76" w:rsidP="008C4FED">
      <w:pPr>
        <w:pStyle w:val="References"/>
        <w:rPr>
          <w:rFonts w:asciiTheme="minorHAnsi" w:hAnsiTheme="minorHAnsi"/>
        </w:rPr>
      </w:pPr>
      <w:bookmarkStart w:id="5" w:name="_Ref473620807"/>
      <w:bookmarkStart w:id="6" w:name="_Ref16191158"/>
      <w:r w:rsidRPr="00EB0289">
        <w:rPr>
          <w:rFonts w:asciiTheme="minorHAnsi" w:hAnsiTheme="minorHAnsi"/>
        </w:rPr>
        <w:t>Chairman’s notes on RAN2#11</w:t>
      </w:r>
      <w:r>
        <w:rPr>
          <w:rFonts w:asciiTheme="minorHAnsi" w:hAnsiTheme="minorHAnsi"/>
        </w:rPr>
        <w:t>2</w:t>
      </w:r>
      <w:r w:rsidRPr="00EB0289">
        <w:rPr>
          <w:rFonts w:asciiTheme="minorHAnsi" w:hAnsiTheme="minorHAnsi"/>
        </w:rPr>
        <w:t>-e meeting</w:t>
      </w:r>
      <w:bookmarkEnd w:id="5"/>
      <w:bookmarkEnd w:id="6"/>
    </w:p>
    <w:sectPr w:rsidR="00110080" w:rsidRPr="008C4FED"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957B0" w14:textId="77777777" w:rsidR="001330F1" w:rsidRDefault="001330F1">
      <w:pPr>
        <w:spacing w:after="0"/>
      </w:pPr>
      <w:r>
        <w:separator/>
      </w:r>
    </w:p>
  </w:endnote>
  <w:endnote w:type="continuationSeparator" w:id="0">
    <w:p w14:paraId="55114133" w14:textId="77777777" w:rsidR="001330F1" w:rsidRDefault="001330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5FFD8" w14:textId="77777777" w:rsidR="001330F1" w:rsidRDefault="001330F1">
      <w:pPr>
        <w:spacing w:after="0"/>
      </w:pPr>
      <w:r>
        <w:separator/>
      </w:r>
    </w:p>
  </w:footnote>
  <w:footnote w:type="continuationSeparator" w:id="0">
    <w:p w14:paraId="5D5EFA37" w14:textId="77777777" w:rsidR="001330F1" w:rsidRDefault="001330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6D4A6C"/>
    <w:multiLevelType w:val="hybridMultilevel"/>
    <w:tmpl w:val="CA2C751C"/>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325E0B1C"/>
    <w:multiLevelType w:val="hybridMultilevel"/>
    <w:tmpl w:val="D5F6EB18"/>
    <w:lvl w:ilvl="0" w:tplc="3A98275A">
      <w:start w:val="1"/>
      <w:numFmt w:val="bullet"/>
      <w:lvlText w:val="-"/>
      <w:lvlJc w:val="left"/>
      <w:pPr>
        <w:ind w:left="620" w:hanging="420"/>
      </w:pPr>
      <w:rPr>
        <w:rFonts w:ascii="Calibri" w:eastAsiaTheme="minorHAnsi" w:hAnsi="Calibri" w:cs="Calibri" w:hint="default"/>
      </w:rPr>
    </w:lvl>
    <w:lvl w:ilvl="1" w:tplc="23B08CC0">
      <w:start w:val="4"/>
      <w:numFmt w:val="bullet"/>
      <w:lvlText w:val="-"/>
      <w:lvlJc w:val="left"/>
      <w:pPr>
        <w:ind w:left="1040" w:hanging="420"/>
      </w:pPr>
      <w:rPr>
        <w:rFonts w:ascii="Cambria" w:eastAsia="Calibri" w:hAnsi="Cambria" w:cs="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36824D3F"/>
    <w:multiLevelType w:val="hybridMultilevel"/>
    <w:tmpl w:val="13424E5C"/>
    <w:lvl w:ilvl="0" w:tplc="139EFA26">
      <w:start w:val="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3D105637"/>
    <w:multiLevelType w:val="hybridMultilevel"/>
    <w:tmpl w:val="6424248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2"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0"/>
  </w:num>
  <w:num w:numId="5">
    <w:abstractNumId w:val="6"/>
  </w:num>
  <w:num w:numId="6">
    <w:abstractNumId w:val="3"/>
  </w:num>
  <w:num w:numId="7">
    <w:abstractNumId w:val="6"/>
    <w:lvlOverride w:ilvl="0">
      <w:startOverride w:val="1"/>
    </w:lvlOverride>
  </w:num>
  <w:num w:numId="8">
    <w:abstractNumId w:val="1"/>
  </w:num>
  <w:num w:numId="9">
    <w:abstractNumId w:val="11"/>
  </w:num>
  <w:num w:numId="10">
    <w:abstractNumId w:val="5"/>
  </w:num>
  <w:num w:numId="11">
    <w:abstractNumId w:val="4"/>
  </w:num>
  <w:num w:numId="12">
    <w:abstractNumId w:val="12"/>
  </w:num>
  <w:num w:numId="13">
    <w:abstractNumId w:val="6"/>
  </w:num>
  <w:num w:numId="14">
    <w:abstractNumId w:val="6"/>
  </w:num>
  <w:num w:numId="15">
    <w:abstractNumId w:val="6"/>
  </w:num>
  <w:num w:numId="16">
    <w:abstractNumId w:val="7"/>
  </w:num>
  <w:num w:numId="17">
    <w:abstractNumId w:val="6"/>
  </w:num>
  <w:num w:numId="18">
    <w:abstractNumId w:val="6"/>
  </w:num>
  <w:num w:numId="19">
    <w:abstractNumId w:val="6"/>
  </w:num>
  <w:num w:numId="20">
    <w:abstractNumId w:val="6"/>
  </w:num>
  <w:num w:numId="21">
    <w:abstractNumId w:val="6"/>
  </w:num>
  <w:num w:numId="22">
    <w:abstractNumId w:val="5"/>
  </w:num>
  <w:num w:numId="23">
    <w:abstractNumId w:val="5"/>
  </w:num>
  <w:num w:numId="24">
    <w:abstractNumId w:val="6"/>
  </w:num>
  <w:num w:numId="25">
    <w:abstractNumId w:val="2"/>
  </w:num>
  <w:num w:numId="26">
    <w:abstractNumId w:val="6"/>
  </w:num>
  <w:num w:numId="27">
    <w:abstractNumId w:val="6"/>
  </w:num>
  <w:num w:numId="28">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4369"/>
    <w:rsid w:val="000650D7"/>
    <w:rsid w:val="000656EE"/>
    <w:rsid w:val="000660B9"/>
    <w:rsid w:val="00066263"/>
    <w:rsid w:val="00066282"/>
    <w:rsid w:val="0006710A"/>
    <w:rsid w:val="0007222A"/>
    <w:rsid w:val="00073385"/>
    <w:rsid w:val="00076341"/>
    <w:rsid w:val="00077485"/>
    <w:rsid w:val="00077829"/>
    <w:rsid w:val="0008191B"/>
    <w:rsid w:val="00081CE6"/>
    <w:rsid w:val="00084450"/>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77A0"/>
    <w:rsid w:val="000F0B78"/>
    <w:rsid w:val="000F3001"/>
    <w:rsid w:val="000F433E"/>
    <w:rsid w:val="000F6242"/>
    <w:rsid w:val="00100365"/>
    <w:rsid w:val="00102032"/>
    <w:rsid w:val="001033B4"/>
    <w:rsid w:val="00103A89"/>
    <w:rsid w:val="00104FF1"/>
    <w:rsid w:val="001053B7"/>
    <w:rsid w:val="001061B5"/>
    <w:rsid w:val="00110080"/>
    <w:rsid w:val="0011026A"/>
    <w:rsid w:val="00115FF7"/>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B27"/>
    <w:rsid w:val="00161886"/>
    <w:rsid w:val="00161CB4"/>
    <w:rsid w:val="00163EF4"/>
    <w:rsid w:val="00165907"/>
    <w:rsid w:val="00166A57"/>
    <w:rsid w:val="00167DFE"/>
    <w:rsid w:val="0017021F"/>
    <w:rsid w:val="00170416"/>
    <w:rsid w:val="001714C1"/>
    <w:rsid w:val="00171E9E"/>
    <w:rsid w:val="001751D0"/>
    <w:rsid w:val="00180BE7"/>
    <w:rsid w:val="00182C64"/>
    <w:rsid w:val="001835AC"/>
    <w:rsid w:val="001835CB"/>
    <w:rsid w:val="00183C1A"/>
    <w:rsid w:val="00184D79"/>
    <w:rsid w:val="00185C8F"/>
    <w:rsid w:val="00186FB6"/>
    <w:rsid w:val="00194427"/>
    <w:rsid w:val="001959BB"/>
    <w:rsid w:val="00196A76"/>
    <w:rsid w:val="001A2A59"/>
    <w:rsid w:val="001A4232"/>
    <w:rsid w:val="001A6B09"/>
    <w:rsid w:val="001A7118"/>
    <w:rsid w:val="001A77C1"/>
    <w:rsid w:val="001A7893"/>
    <w:rsid w:val="001A7B66"/>
    <w:rsid w:val="001B07D3"/>
    <w:rsid w:val="001B1DB2"/>
    <w:rsid w:val="001B492F"/>
    <w:rsid w:val="001B50B0"/>
    <w:rsid w:val="001B5212"/>
    <w:rsid w:val="001B6E72"/>
    <w:rsid w:val="001B778A"/>
    <w:rsid w:val="001B7E93"/>
    <w:rsid w:val="001C01D2"/>
    <w:rsid w:val="001C0520"/>
    <w:rsid w:val="001C140C"/>
    <w:rsid w:val="001C601E"/>
    <w:rsid w:val="001C6B2D"/>
    <w:rsid w:val="001C6B66"/>
    <w:rsid w:val="001C718C"/>
    <w:rsid w:val="001C75B7"/>
    <w:rsid w:val="001D173C"/>
    <w:rsid w:val="001D17FA"/>
    <w:rsid w:val="001D2049"/>
    <w:rsid w:val="001D23DC"/>
    <w:rsid w:val="001D2903"/>
    <w:rsid w:val="001D3FCD"/>
    <w:rsid w:val="001D73DD"/>
    <w:rsid w:val="001E11DA"/>
    <w:rsid w:val="001E1F5C"/>
    <w:rsid w:val="001E2093"/>
    <w:rsid w:val="001E2AB7"/>
    <w:rsid w:val="001E5034"/>
    <w:rsid w:val="001E6895"/>
    <w:rsid w:val="001E7E62"/>
    <w:rsid w:val="001F0017"/>
    <w:rsid w:val="001F33CA"/>
    <w:rsid w:val="001F403A"/>
    <w:rsid w:val="001F437B"/>
    <w:rsid w:val="001F65A7"/>
    <w:rsid w:val="00200361"/>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D34"/>
    <w:rsid w:val="0023453F"/>
    <w:rsid w:val="00234D81"/>
    <w:rsid w:val="00236F69"/>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1A51"/>
    <w:rsid w:val="00283E0E"/>
    <w:rsid w:val="002858F3"/>
    <w:rsid w:val="00290E4D"/>
    <w:rsid w:val="00291A94"/>
    <w:rsid w:val="00292430"/>
    <w:rsid w:val="00293236"/>
    <w:rsid w:val="00295261"/>
    <w:rsid w:val="00296159"/>
    <w:rsid w:val="002967A2"/>
    <w:rsid w:val="002970F6"/>
    <w:rsid w:val="002A18FF"/>
    <w:rsid w:val="002A49B0"/>
    <w:rsid w:val="002A5BF1"/>
    <w:rsid w:val="002A61CD"/>
    <w:rsid w:val="002A66DA"/>
    <w:rsid w:val="002A6E64"/>
    <w:rsid w:val="002B26D2"/>
    <w:rsid w:val="002B79A6"/>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D7"/>
    <w:rsid w:val="002E79E3"/>
    <w:rsid w:val="002E7B81"/>
    <w:rsid w:val="002E7D34"/>
    <w:rsid w:val="002E7EC8"/>
    <w:rsid w:val="002F00F4"/>
    <w:rsid w:val="002F0973"/>
    <w:rsid w:val="002F1425"/>
    <w:rsid w:val="002F1940"/>
    <w:rsid w:val="002F3384"/>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16516"/>
    <w:rsid w:val="003166DB"/>
    <w:rsid w:val="00321CF2"/>
    <w:rsid w:val="00322A0A"/>
    <w:rsid w:val="003256F0"/>
    <w:rsid w:val="00326430"/>
    <w:rsid w:val="0032749C"/>
    <w:rsid w:val="00327913"/>
    <w:rsid w:val="003301E8"/>
    <w:rsid w:val="003309D9"/>
    <w:rsid w:val="003313AF"/>
    <w:rsid w:val="0033153B"/>
    <w:rsid w:val="003317CD"/>
    <w:rsid w:val="0033223B"/>
    <w:rsid w:val="00333981"/>
    <w:rsid w:val="00337726"/>
    <w:rsid w:val="0034038A"/>
    <w:rsid w:val="00340CD3"/>
    <w:rsid w:val="003413BF"/>
    <w:rsid w:val="003439B0"/>
    <w:rsid w:val="003441DF"/>
    <w:rsid w:val="0034456F"/>
    <w:rsid w:val="00344CD0"/>
    <w:rsid w:val="00345030"/>
    <w:rsid w:val="003452E1"/>
    <w:rsid w:val="00345E50"/>
    <w:rsid w:val="003472D4"/>
    <w:rsid w:val="00347EE1"/>
    <w:rsid w:val="00350045"/>
    <w:rsid w:val="00355672"/>
    <w:rsid w:val="00355A58"/>
    <w:rsid w:val="0035645B"/>
    <w:rsid w:val="003565B2"/>
    <w:rsid w:val="0035712A"/>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396F"/>
    <w:rsid w:val="003C4057"/>
    <w:rsid w:val="003C43EF"/>
    <w:rsid w:val="003C75CD"/>
    <w:rsid w:val="003C77F3"/>
    <w:rsid w:val="003D00A2"/>
    <w:rsid w:val="003D1AC2"/>
    <w:rsid w:val="003D207E"/>
    <w:rsid w:val="003D2090"/>
    <w:rsid w:val="003D2956"/>
    <w:rsid w:val="003D377D"/>
    <w:rsid w:val="003D3F18"/>
    <w:rsid w:val="003D457D"/>
    <w:rsid w:val="003D4B49"/>
    <w:rsid w:val="003D6ABF"/>
    <w:rsid w:val="003D7FBC"/>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11F13"/>
    <w:rsid w:val="0041364A"/>
    <w:rsid w:val="00413999"/>
    <w:rsid w:val="00414168"/>
    <w:rsid w:val="004156CD"/>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6298"/>
    <w:rsid w:val="00447C61"/>
    <w:rsid w:val="00450F7A"/>
    <w:rsid w:val="004532B9"/>
    <w:rsid w:val="0045424B"/>
    <w:rsid w:val="004559D0"/>
    <w:rsid w:val="00457C4D"/>
    <w:rsid w:val="00461912"/>
    <w:rsid w:val="00462A10"/>
    <w:rsid w:val="004630CD"/>
    <w:rsid w:val="00463A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90BC9"/>
    <w:rsid w:val="00490EFC"/>
    <w:rsid w:val="0049139D"/>
    <w:rsid w:val="00491E7E"/>
    <w:rsid w:val="004922F4"/>
    <w:rsid w:val="00494A24"/>
    <w:rsid w:val="00494AFE"/>
    <w:rsid w:val="004A179D"/>
    <w:rsid w:val="004A2339"/>
    <w:rsid w:val="004A40B4"/>
    <w:rsid w:val="004A5FA8"/>
    <w:rsid w:val="004A65B1"/>
    <w:rsid w:val="004A6FA7"/>
    <w:rsid w:val="004B0BB0"/>
    <w:rsid w:val="004B1AF1"/>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F8C"/>
    <w:rsid w:val="004F3FD1"/>
    <w:rsid w:val="004F53BF"/>
    <w:rsid w:val="004F54D6"/>
    <w:rsid w:val="004F7116"/>
    <w:rsid w:val="004F78AE"/>
    <w:rsid w:val="00501716"/>
    <w:rsid w:val="00501CBC"/>
    <w:rsid w:val="00503F31"/>
    <w:rsid w:val="0050544D"/>
    <w:rsid w:val="00511214"/>
    <w:rsid w:val="00511A56"/>
    <w:rsid w:val="0051227E"/>
    <w:rsid w:val="00513DD9"/>
    <w:rsid w:val="00513E88"/>
    <w:rsid w:val="00514511"/>
    <w:rsid w:val="005155F8"/>
    <w:rsid w:val="00515805"/>
    <w:rsid w:val="005175C0"/>
    <w:rsid w:val="00517943"/>
    <w:rsid w:val="00520766"/>
    <w:rsid w:val="00520AB0"/>
    <w:rsid w:val="00521759"/>
    <w:rsid w:val="0052370D"/>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911CD"/>
    <w:rsid w:val="00593D85"/>
    <w:rsid w:val="0059666D"/>
    <w:rsid w:val="00597648"/>
    <w:rsid w:val="00597B8D"/>
    <w:rsid w:val="005A0835"/>
    <w:rsid w:val="005A1B30"/>
    <w:rsid w:val="005A39F3"/>
    <w:rsid w:val="005A41A1"/>
    <w:rsid w:val="005A7864"/>
    <w:rsid w:val="005A7FAB"/>
    <w:rsid w:val="005B3F65"/>
    <w:rsid w:val="005B4457"/>
    <w:rsid w:val="005B5477"/>
    <w:rsid w:val="005B5A12"/>
    <w:rsid w:val="005B5E53"/>
    <w:rsid w:val="005B6711"/>
    <w:rsid w:val="005B6FA8"/>
    <w:rsid w:val="005B7235"/>
    <w:rsid w:val="005C1E42"/>
    <w:rsid w:val="005C32E8"/>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6DB"/>
    <w:rsid w:val="00600E15"/>
    <w:rsid w:val="00603307"/>
    <w:rsid w:val="006033AC"/>
    <w:rsid w:val="006101A0"/>
    <w:rsid w:val="00613107"/>
    <w:rsid w:val="00613CF0"/>
    <w:rsid w:val="00613F59"/>
    <w:rsid w:val="006149FE"/>
    <w:rsid w:val="00614F8D"/>
    <w:rsid w:val="00621FBD"/>
    <w:rsid w:val="00622113"/>
    <w:rsid w:val="006236DA"/>
    <w:rsid w:val="00624243"/>
    <w:rsid w:val="0062790C"/>
    <w:rsid w:val="00627BC6"/>
    <w:rsid w:val="006302A9"/>
    <w:rsid w:val="00632A88"/>
    <w:rsid w:val="006332DF"/>
    <w:rsid w:val="00633451"/>
    <w:rsid w:val="006337C0"/>
    <w:rsid w:val="006339FD"/>
    <w:rsid w:val="00633B86"/>
    <w:rsid w:val="0063665D"/>
    <w:rsid w:val="00640F09"/>
    <w:rsid w:val="00642C46"/>
    <w:rsid w:val="00643D9A"/>
    <w:rsid w:val="006466FA"/>
    <w:rsid w:val="006477EB"/>
    <w:rsid w:val="00647FDE"/>
    <w:rsid w:val="00654086"/>
    <w:rsid w:val="0065425F"/>
    <w:rsid w:val="00655AD0"/>
    <w:rsid w:val="00655DC0"/>
    <w:rsid w:val="00666432"/>
    <w:rsid w:val="0067262A"/>
    <w:rsid w:val="00673C3C"/>
    <w:rsid w:val="00673F3F"/>
    <w:rsid w:val="00673F64"/>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A31C8"/>
    <w:rsid w:val="006A464E"/>
    <w:rsid w:val="006A58AF"/>
    <w:rsid w:val="006A5E2A"/>
    <w:rsid w:val="006A5F4F"/>
    <w:rsid w:val="006A63F4"/>
    <w:rsid w:val="006B17F4"/>
    <w:rsid w:val="006B1A65"/>
    <w:rsid w:val="006B25BA"/>
    <w:rsid w:val="006B4A30"/>
    <w:rsid w:val="006B509B"/>
    <w:rsid w:val="006C05DA"/>
    <w:rsid w:val="006C10D2"/>
    <w:rsid w:val="006C144B"/>
    <w:rsid w:val="006C1FBE"/>
    <w:rsid w:val="006C3623"/>
    <w:rsid w:val="006D14CE"/>
    <w:rsid w:val="006D1DBB"/>
    <w:rsid w:val="006D47ED"/>
    <w:rsid w:val="006D5125"/>
    <w:rsid w:val="006E0145"/>
    <w:rsid w:val="006E0158"/>
    <w:rsid w:val="006E1DD6"/>
    <w:rsid w:val="006E2882"/>
    <w:rsid w:val="006E53DB"/>
    <w:rsid w:val="006E6460"/>
    <w:rsid w:val="006E70E9"/>
    <w:rsid w:val="006E7646"/>
    <w:rsid w:val="006E786E"/>
    <w:rsid w:val="006E7CFD"/>
    <w:rsid w:val="006F1D8A"/>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6FD7"/>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D43"/>
    <w:rsid w:val="00755203"/>
    <w:rsid w:val="0075552E"/>
    <w:rsid w:val="00757280"/>
    <w:rsid w:val="00757884"/>
    <w:rsid w:val="00757C14"/>
    <w:rsid w:val="00760A52"/>
    <w:rsid w:val="00762CAE"/>
    <w:rsid w:val="0076375F"/>
    <w:rsid w:val="00763FFF"/>
    <w:rsid w:val="00764FCE"/>
    <w:rsid w:val="00765596"/>
    <w:rsid w:val="00766DC2"/>
    <w:rsid w:val="007677F9"/>
    <w:rsid w:val="00772F84"/>
    <w:rsid w:val="00773E42"/>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A0080"/>
    <w:rsid w:val="007A1A52"/>
    <w:rsid w:val="007A4050"/>
    <w:rsid w:val="007A5112"/>
    <w:rsid w:val="007A5F4A"/>
    <w:rsid w:val="007A5FF6"/>
    <w:rsid w:val="007B0268"/>
    <w:rsid w:val="007B1598"/>
    <w:rsid w:val="007B2818"/>
    <w:rsid w:val="007C0072"/>
    <w:rsid w:val="007C2B11"/>
    <w:rsid w:val="007C3605"/>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6227"/>
    <w:rsid w:val="007F6F4A"/>
    <w:rsid w:val="007F77B2"/>
    <w:rsid w:val="007F7D27"/>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0A76"/>
    <w:rsid w:val="00851EDB"/>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777E"/>
    <w:rsid w:val="009016FE"/>
    <w:rsid w:val="00903F99"/>
    <w:rsid w:val="009076DF"/>
    <w:rsid w:val="009076F8"/>
    <w:rsid w:val="00907DA7"/>
    <w:rsid w:val="00907F64"/>
    <w:rsid w:val="009142B3"/>
    <w:rsid w:val="009158A2"/>
    <w:rsid w:val="0091656C"/>
    <w:rsid w:val="00922D2D"/>
    <w:rsid w:val="009260C9"/>
    <w:rsid w:val="00927304"/>
    <w:rsid w:val="00930067"/>
    <w:rsid w:val="00933F31"/>
    <w:rsid w:val="009350C7"/>
    <w:rsid w:val="00935577"/>
    <w:rsid w:val="00936E7B"/>
    <w:rsid w:val="00937907"/>
    <w:rsid w:val="00940BCE"/>
    <w:rsid w:val="0094171D"/>
    <w:rsid w:val="009417D0"/>
    <w:rsid w:val="00942559"/>
    <w:rsid w:val="00943245"/>
    <w:rsid w:val="009444BB"/>
    <w:rsid w:val="00944A0F"/>
    <w:rsid w:val="0094547B"/>
    <w:rsid w:val="00945A08"/>
    <w:rsid w:val="00945EA8"/>
    <w:rsid w:val="009465CA"/>
    <w:rsid w:val="009474DB"/>
    <w:rsid w:val="00947CEF"/>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368"/>
    <w:rsid w:val="00990383"/>
    <w:rsid w:val="009928DD"/>
    <w:rsid w:val="00994A5A"/>
    <w:rsid w:val="0099577A"/>
    <w:rsid w:val="0099585E"/>
    <w:rsid w:val="00995DA7"/>
    <w:rsid w:val="00997077"/>
    <w:rsid w:val="00997354"/>
    <w:rsid w:val="0099764C"/>
    <w:rsid w:val="009A0F7B"/>
    <w:rsid w:val="009A4EDA"/>
    <w:rsid w:val="009A6197"/>
    <w:rsid w:val="009A62C1"/>
    <w:rsid w:val="009B1269"/>
    <w:rsid w:val="009B2FED"/>
    <w:rsid w:val="009B3DB9"/>
    <w:rsid w:val="009B47E2"/>
    <w:rsid w:val="009B4E0F"/>
    <w:rsid w:val="009B6788"/>
    <w:rsid w:val="009C1580"/>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4DF"/>
    <w:rsid w:val="009E7503"/>
    <w:rsid w:val="009E7692"/>
    <w:rsid w:val="009F0E33"/>
    <w:rsid w:val="009F13C5"/>
    <w:rsid w:val="009F2B14"/>
    <w:rsid w:val="009F2B62"/>
    <w:rsid w:val="009F65D1"/>
    <w:rsid w:val="00A00195"/>
    <w:rsid w:val="00A00199"/>
    <w:rsid w:val="00A01538"/>
    <w:rsid w:val="00A0419B"/>
    <w:rsid w:val="00A067A9"/>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66B5"/>
    <w:rsid w:val="00A9697B"/>
    <w:rsid w:val="00A969DC"/>
    <w:rsid w:val="00AA0B83"/>
    <w:rsid w:val="00AA26A7"/>
    <w:rsid w:val="00AA36D1"/>
    <w:rsid w:val="00AA4219"/>
    <w:rsid w:val="00AB250B"/>
    <w:rsid w:val="00AB3140"/>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5584"/>
    <w:rsid w:val="00AF64F6"/>
    <w:rsid w:val="00B01113"/>
    <w:rsid w:val="00B01690"/>
    <w:rsid w:val="00B05536"/>
    <w:rsid w:val="00B05D98"/>
    <w:rsid w:val="00B07A30"/>
    <w:rsid w:val="00B105F3"/>
    <w:rsid w:val="00B114E8"/>
    <w:rsid w:val="00B138EC"/>
    <w:rsid w:val="00B13F7D"/>
    <w:rsid w:val="00B1598C"/>
    <w:rsid w:val="00B16D64"/>
    <w:rsid w:val="00B17782"/>
    <w:rsid w:val="00B17DA3"/>
    <w:rsid w:val="00B208AD"/>
    <w:rsid w:val="00B209D2"/>
    <w:rsid w:val="00B21A05"/>
    <w:rsid w:val="00B21F76"/>
    <w:rsid w:val="00B221C5"/>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D6E"/>
    <w:rsid w:val="00B5545E"/>
    <w:rsid w:val="00B60347"/>
    <w:rsid w:val="00B620B9"/>
    <w:rsid w:val="00B62509"/>
    <w:rsid w:val="00B64900"/>
    <w:rsid w:val="00B65719"/>
    <w:rsid w:val="00B664FF"/>
    <w:rsid w:val="00B66BF8"/>
    <w:rsid w:val="00B66EB5"/>
    <w:rsid w:val="00B7021F"/>
    <w:rsid w:val="00B70372"/>
    <w:rsid w:val="00B717C7"/>
    <w:rsid w:val="00B724D3"/>
    <w:rsid w:val="00B72CB7"/>
    <w:rsid w:val="00B7450A"/>
    <w:rsid w:val="00B75411"/>
    <w:rsid w:val="00B770AA"/>
    <w:rsid w:val="00B7737C"/>
    <w:rsid w:val="00B77781"/>
    <w:rsid w:val="00B81A95"/>
    <w:rsid w:val="00B81F99"/>
    <w:rsid w:val="00B82D07"/>
    <w:rsid w:val="00B834BE"/>
    <w:rsid w:val="00B85CDC"/>
    <w:rsid w:val="00B86695"/>
    <w:rsid w:val="00B86CDC"/>
    <w:rsid w:val="00B90233"/>
    <w:rsid w:val="00B91163"/>
    <w:rsid w:val="00B95E03"/>
    <w:rsid w:val="00B961F4"/>
    <w:rsid w:val="00B97103"/>
    <w:rsid w:val="00B97703"/>
    <w:rsid w:val="00BA0B62"/>
    <w:rsid w:val="00BA2299"/>
    <w:rsid w:val="00BA5244"/>
    <w:rsid w:val="00BA6C25"/>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4F51"/>
    <w:rsid w:val="00BD5F5C"/>
    <w:rsid w:val="00BE0C55"/>
    <w:rsid w:val="00BE0F57"/>
    <w:rsid w:val="00BE1B0F"/>
    <w:rsid w:val="00BE205F"/>
    <w:rsid w:val="00BE519D"/>
    <w:rsid w:val="00BE5733"/>
    <w:rsid w:val="00BF45AE"/>
    <w:rsid w:val="00BF4A70"/>
    <w:rsid w:val="00BF5074"/>
    <w:rsid w:val="00BF51E3"/>
    <w:rsid w:val="00BF526D"/>
    <w:rsid w:val="00BF5779"/>
    <w:rsid w:val="00BF6CC9"/>
    <w:rsid w:val="00C0250A"/>
    <w:rsid w:val="00C0261E"/>
    <w:rsid w:val="00C02AE4"/>
    <w:rsid w:val="00C0564F"/>
    <w:rsid w:val="00C06B65"/>
    <w:rsid w:val="00C1130F"/>
    <w:rsid w:val="00C1171F"/>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41708"/>
    <w:rsid w:val="00D4214E"/>
    <w:rsid w:val="00D446A0"/>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7B6"/>
    <w:rsid w:val="00DD7971"/>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EBC"/>
    <w:rsid w:val="00E17963"/>
    <w:rsid w:val="00E21396"/>
    <w:rsid w:val="00E2249A"/>
    <w:rsid w:val="00E2345B"/>
    <w:rsid w:val="00E236F5"/>
    <w:rsid w:val="00E24506"/>
    <w:rsid w:val="00E27B9B"/>
    <w:rsid w:val="00E301E1"/>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D4B"/>
    <w:rsid w:val="00E8670A"/>
    <w:rsid w:val="00E8712C"/>
    <w:rsid w:val="00E87F61"/>
    <w:rsid w:val="00E90C26"/>
    <w:rsid w:val="00E93B04"/>
    <w:rsid w:val="00E96316"/>
    <w:rsid w:val="00E9660E"/>
    <w:rsid w:val="00EA100B"/>
    <w:rsid w:val="00EA35C9"/>
    <w:rsid w:val="00EA415B"/>
    <w:rsid w:val="00EA546E"/>
    <w:rsid w:val="00EB0289"/>
    <w:rsid w:val="00EB12B5"/>
    <w:rsid w:val="00EB19F9"/>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B8A"/>
    <w:rsid w:val="00F40ED2"/>
    <w:rsid w:val="00F41D10"/>
    <w:rsid w:val="00F42DBE"/>
    <w:rsid w:val="00F4381F"/>
    <w:rsid w:val="00F44815"/>
    <w:rsid w:val="00F451FA"/>
    <w:rsid w:val="00F46671"/>
    <w:rsid w:val="00F4696A"/>
    <w:rsid w:val="00F47D6D"/>
    <w:rsid w:val="00F51DBD"/>
    <w:rsid w:val="00F5372D"/>
    <w:rsid w:val="00F55AB8"/>
    <w:rsid w:val="00F55B65"/>
    <w:rsid w:val="00F56DD2"/>
    <w:rsid w:val="00F56E2E"/>
    <w:rsid w:val="00F57E60"/>
    <w:rsid w:val="00F613A2"/>
    <w:rsid w:val="00F62128"/>
    <w:rsid w:val="00F62790"/>
    <w:rsid w:val="00F62D83"/>
    <w:rsid w:val="00F63379"/>
    <w:rsid w:val="00F67E70"/>
    <w:rsid w:val="00F71322"/>
    <w:rsid w:val="00F7200D"/>
    <w:rsid w:val="00F72835"/>
    <w:rsid w:val="00F72A6B"/>
    <w:rsid w:val="00F74B0A"/>
    <w:rsid w:val="00F80648"/>
    <w:rsid w:val="00F80802"/>
    <w:rsid w:val="00F813FD"/>
    <w:rsid w:val="00F848CE"/>
    <w:rsid w:val="00F85A6B"/>
    <w:rsid w:val="00F86A12"/>
    <w:rsid w:val="00F871E1"/>
    <w:rsid w:val="00F873FF"/>
    <w:rsid w:val="00F948A9"/>
    <w:rsid w:val="00F95313"/>
    <w:rsid w:val="00F95AF4"/>
    <w:rsid w:val="00F95BEC"/>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6CFA"/>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8"/>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9"/>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10"/>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908</Words>
  <Characters>5176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6072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5</cp:revision>
  <cp:lastPrinted>2018-05-22T10:28:00Z</cp:lastPrinted>
  <dcterms:created xsi:type="dcterms:W3CDTF">2021-01-15T02:09:00Z</dcterms:created>
  <dcterms:modified xsi:type="dcterms:W3CDTF">2021-01-15T02:14:00Z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